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942" w:rsidRPr="00CD1430" w:rsidRDefault="00CD1430" w:rsidP="0005155C">
      <w:pPr>
        <w:jc w:val="center"/>
        <w:rPr>
          <w:b/>
          <w:sz w:val="24"/>
          <w:lang w:val="nl-BE"/>
        </w:rPr>
      </w:pPr>
      <w:r w:rsidRPr="00CD1430">
        <w:rPr>
          <w:b/>
          <w:sz w:val="24"/>
          <w:lang w:val="nl-BE"/>
        </w:rPr>
        <w:t xml:space="preserve">Terugbetaling van kosten : tabel geldig vanaf </w:t>
      </w:r>
      <w:r w:rsidR="0005155C" w:rsidRPr="00CD1430">
        <w:rPr>
          <w:b/>
          <w:sz w:val="24"/>
          <w:lang w:val="nl-BE"/>
        </w:rPr>
        <w:t>1</w:t>
      </w:r>
      <w:r>
        <w:rPr>
          <w:b/>
          <w:sz w:val="24"/>
          <w:lang w:val="nl-BE"/>
        </w:rPr>
        <w:t xml:space="preserve"> </w:t>
      </w:r>
      <w:r w:rsidR="0071338A">
        <w:rPr>
          <w:b/>
          <w:sz w:val="24"/>
          <w:lang w:val="nl-BE"/>
        </w:rPr>
        <w:t>april 2020</w:t>
      </w:r>
      <w:r w:rsidR="00C6271E" w:rsidRPr="00CD1430">
        <w:rPr>
          <w:b/>
          <w:sz w:val="24"/>
          <w:lang w:val="nl-BE"/>
        </w:rPr>
        <w:t xml:space="preserve"> (</w:t>
      </w:r>
      <w:r>
        <w:rPr>
          <w:b/>
          <w:sz w:val="24"/>
          <w:lang w:val="nl-BE"/>
        </w:rPr>
        <w:t>RSZ</w:t>
      </w:r>
      <w:r w:rsidR="00C6271E" w:rsidRPr="00CD1430">
        <w:rPr>
          <w:b/>
          <w:sz w:val="24"/>
          <w:lang w:val="nl-BE"/>
        </w:rPr>
        <w:t>)</w:t>
      </w:r>
    </w:p>
    <w:p w:rsidR="003F4664" w:rsidRPr="00CD1430" w:rsidRDefault="003F4664" w:rsidP="0005155C">
      <w:pPr>
        <w:jc w:val="center"/>
        <w:rPr>
          <w:b/>
          <w:sz w:val="24"/>
          <w:lang w:val="nl-BE"/>
        </w:rPr>
      </w:pPr>
    </w:p>
    <w:tbl>
      <w:tblPr>
        <w:tblStyle w:val="TableGrid"/>
        <w:tblW w:w="0" w:type="auto"/>
        <w:tblLook w:val="04A0" w:firstRow="1" w:lastRow="0" w:firstColumn="1" w:lastColumn="0" w:noHBand="0" w:noVBand="1"/>
      </w:tblPr>
      <w:tblGrid>
        <w:gridCol w:w="4330"/>
        <w:gridCol w:w="4292"/>
        <w:gridCol w:w="4328"/>
      </w:tblGrid>
      <w:tr w:rsidR="00A00F7B" w:rsidRPr="00A00F7B" w:rsidTr="003757A3">
        <w:tc>
          <w:tcPr>
            <w:tcW w:w="4392" w:type="dxa"/>
          </w:tcPr>
          <w:p w:rsidR="003757A3" w:rsidRPr="00A00F7B" w:rsidRDefault="003757A3" w:rsidP="00A00F7B">
            <w:pPr>
              <w:jc w:val="center"/>
              <w:rPr>
                <w:b/>
                <w:sz w:val="24"/>
                <w:szCs w:val="24"/>
                <w:lang w:val="nl-BE"/>
              </w:rPr>
            </w:pPr>
          </w:p>
          <w:p w:rsidR="003F4664" w:rsidRPr="00A00F7B" w:rsidRDefault="003F4664" w:rsidP="00A00F7B">
            <w:pPr>
              <w:jc w:val="center"/>
              <w:rPr>
                <w:b/>
                <w:sz w:val="24"/>
                <w:szCs w:val="24"/>
                <w:lang w:val="nl-BE"/>
              </w:rPr>
            </w:pPr>
          </w:p>
          <w:p w:rsidR="003757A3" w:rsidRPr="00A00F7B" w:rsidRDefault="006D7414" w:rsidP="00A00F7B">
            <w:pPr>
              <w:jc w:val="center"/>
              <w:rPr>
                <w:b/>
                <w:sz w:val="24"/>
                <w:szCs w:val="24"/>
                <w:lang w:val="fr-BE"/>
              </w:rPr>
            </w:pPr>
            <w:r w:rsidRPr="00A00F7B">
              <w:rPr>
                <w:b/>
                <w:sz w:val="24"/>
                <w:szCs w:val="24"/>
                <w:lang w:val="fr-BE"/>
              </w:rPr>
              <w:t>Type kosten</w:t>
            </w:r>
          </w:p>
          <w:p w:rsidR="003757A3" w:rsidRPr="00A00F7B" w:rsidRDefault="003757A3" w:rsidP="00A00F7B">
            <w:pPr>
              <w:jc w:val="center"/>
              <w:rPr>
                <w:b/>
                <w:sz w:val="24"/>
                <w:szCs w:val="24"/>
                <w:lang w:val="fr-BE"/>
              </w:rPr>
            </w:pPr>
          </w:p>
          <w:p w:rsidR="003F4664" w:rsidRPr="00A00F7B" w:rsidRDefault="003F4664" w:rsidP="00A00F7B">
            <w:pPr>
              <w:jc w:val="center"/>
              <w:rPr>
                <w:b/>
                <w:sz w:val="24"/>
                <w:szCs w:val="24"/>
                <w:lang w:val="fr-BE"/>
              </w:rPr>
            </w:pPr>
          </w:p>
        </w:tc>
        <w:tc>
          <w:tcPr>
            <w:tcW w:w="4392" w:type="dxa"/>
          </w:tcPr>
          <w:p w:rsidR="003757A3" w:rsidRPr="00A00F7B" w:rsidRDefault="003757A3" w:rsidP="00A00F7B">
            <w:pPr>
              <w:jc w:val="center"/>
              <w:rPr>
                <w:b/>
                <w:sz w:val="24"/>
                <w:szCs w:val="24"/>
                <w:lang w:val="fr-BE"/>
              </w:rPr>
            </w:pPr>
          </w:p>
          <w:p w:rsidR="003F4664" w:rsidRPr="00A00F7B" w:rsidRDefault="003F4664" w:rsidP="00A00F7B">
            <w:pPr>
              <w:jc w:val="center"/>
              <w:rPr>
                <w:b/>
                <w:sz w:val="24"/>
                <w:szCs w:val="24"/>
                <w:lang w:val="fr-BE"/>
              </w:rPr>
            </w:pPr>
          </w:p>
          <w:p w:rsidR="003757A3" w:rsidRPr="00A00F7B" w:rsidRDefault="006D7414" w:rsidP="00A00F7B">
            <w:pPr>
              <w:jc w:val="center"/>
              <w:rPr>
                <w:b/>
                <w:sz w:val="24"/>
                <w:szCs w:val="24"/>
                <w:lang w:val="fr-BE"/>
              </w:rPr>
            </w:pPr>
            <w:r w:rsidRPr="00A00F7B">
              <w:rPr>
                <w:b/>
                <w:sz w:val="24"/>
                <w:szCs w:val="24"/>
                <w:lang w:val="fr-BE"/>
              </w:rPr>
              <w:t>Bedragen</w:t>
            </w:r>
          </w:p>
        </w:tc>
        <w:tc>
          <w:tcPr>
            <w:tcW w:w="4392" w:type="dxa"/>
          </w:tcPr>
          <w:p w:rsidR="003757A3" w:rsidRPr="00A00F7B" w:rsidRDefault="003757A3" w:rsidP="00A00F7B">
            <w:pPr>
              <w:jc w:val="center"/>
              <w:rPr>
                <w:b/>
                <w:sz w:val="24"/>
                <w:szCs w:val="24"/>
                <w:lang w:val="fr-BE"/>
              </w:rPr>
            </w:pPr>
          </w:p>
          <w:p w:rsidR="003F4664" w:rsidRPr="00A00F7B" w:rsidRDefault="003F4664" w:rsidP="00A00F7B">
            <w:pPr>
              <w:jc w:val="center"/>
              <w:rPr>
                <w:b/>
                <w:sz w:val="24"/>
                <w:szCs w:val="24"/>
                <w:lang w:val="fr-BE"/>
              </w:rPr>
            </w:pPr>
          </w:p>
          <w:p w:rsidR="003757A3" w:rsidRPr="00A00F7B" w:rsidRDefault="006D7414" w:rsidP="00A00F7B">
            <w:pPr>
              <w:jc w:val="center"/>
              <w:rPr>
                <w:b/>
                <w:sz w:val="24"/>
                <w:szCs w:val="24"/>
                <w:lang w:val="fr-BE"/>
              </w:rPr>
            </w:pPr>
            <w:r w:rsidRPr="00A00F7B">
              <w:rPr>
                <w:b/>
                <w:sz w:val="24"/>
                <w:szCs w:val="24"/>
                <w:lang w:val="fr-BE"/>
              </w:rPr>
              <w:t>Voorwaarden</w:t>
            </w:r>
          </w:p>
        </w:tc>
      </w:tr>
      <w:tr w:rsidR="00A00F7B" w:rsidRPr="0071338A" w:rsidTr="00A55858">
        <w:tc>
          <w:tcPr>
            <w:tcW w:w="4392" w:type="dxa"/>
            <w:vAlign w:val="center"/>
          </w:tcPr>
          <w:p w:rsidR="006D7414" w:rsidRPr="00A00F7B" w:rsidRDefault="006D7414" w:rsidP="00A00F7B">
            <w:pPr>
              <w:rPr>
                <w:rFonts w:cs="Arial"/>
                <w:sz w:val="24"/>
                <w:szCs w:val="24"/>
                <w:lang w:val="nl-BE"/>
              </w:rPr>
            </w:pPr>
            <w:r w:rsidRPr="00A00F7B">
              <w:rPr>
                <w:rStyle w:val="Strong"/>
                <w:rFonts w:cs="Arial"/>
                <w:sz w:val="24"/>
                <w:szCs w:val="24"/>
                <w:lang w:val="nl-BE"/>
              </w:rPr>
              <w:t>Woon-werkverplaatsingen en beroepsverplaatsingen</w:t>
            </w:r>
            <w:r w:rsidRPr="00A00F7B">
              <w:rPr>
                <w:rFonts w:cs="Arial"/>
                <w:sz w:val="24"/>
                <w:szCs w:val="24"/>
                <w:lang w:val="nl-BE"/>
              </w:rPr>
              <w:t xml:space="preserve"> met de auto </w:t>
            </w:r>
          </w:p>
        </w:tc>
        <w:tc>
          <w:tcPr>
            <w:tcW w:w="4392" w:type="dxa"/>
            <w:vAlign w:val="center"/>
          </w:tcPr>
          <w:p w:rsidR="006D7414" w:rsidRPr="00A00F7B" w:rsidRDefault="00CF3D59" w:rsidP="00BE4FED">
            <w:pPr>
              <w:jc w:val="center"/>
              <w:rPr>
                <w:rFonts w:cs="Arial"/>
                <w:sz w:val="24"/>
                <w:szCs w:val="24"/>
              </w:rPr>
            </w:pPr>
            <w:r>
              <w:rPr>
                <w:rFonts w:cs="Arial"/>
                <w:sz w:val="24"/>
                <w:szCs w:val="24"/>
              </w:rPr>
              <w:t>0,3</w:t>
            </w:r>
            <w:r w:rsidR="0071338A">
              <w:rPr>
                <w:rFonts w:cs="Arial"/>
                <w:sz w:val="24"/>
                <w:szCs w:val="24"/>
              </w:rPr>
              <w:t>653</w:t>
            </w:r>
            <w:r w:rsidR="006D7414" w:rsidRPr="00A00F7B">
              <w:rPr>
                <w:rFonts w:cs="Arial"/>
                <w:sz w:val="24"/>
                <w:szCs w:val="24"/>
              </w:rPr>
              <w:t xml:space="preserve"> EUR/km</w:t>
            </w:r>
          </w:p>
        </w:tc>
        <w:tc>
          <w:tcPr>
            <w:tcW w:w="4392" w:type="dxa"/>
            <w:vAlign w:val="center"/>
          </w:tcPr>
          <w:p w:rsidR="00A00F7B" w:rsidRDefault="00A00F7B" w:rsidP="00A00F7B">
            <w:pPr>
              <w:pStyle w:val="ListParagraph"/>
              <w:ind w:left="360"/>
              <w:rPr>
                <w:rFonts w:cs="Arial"/>
                <w:sz w:val="24"/>
                <w:szCs w:val="24"/>
                <w:lang w:val="nl-BE"/>
              </w:rPr>
            </w:pPr>
          </w:p>
          <w:p w:rsidR="00A00F7B" w:rsidRDefault="006D7414" w:rsidP="00A00F7B">
            <w:pPr>
              <w:pStyle w:val="ListParagraph"/>
              <w:numPr>
                <w:ilvl w:val="0"/>
                <w:numId w:val="11"/>
              </w:numPr>
              <w:rPr>
                <w:rFonts w:cs="Arial"/>
                <w:sz w:val="24"/>
                <w:szCs w:val="24"/>
                <w:lang w:val="nl-BE"/>
              </w:rPr>
            </w:pPr>
            <w:r w:rsidRPr="00A00F7B">
              <w:rPr>
                <w:rFonts w:cs="Arial"/>
                <w:sz w:val="24"/>
                <w:szCs w:val="24"/>
                <w:lang w:val="nl-BE"/>
              </w:rPr>
              <w:t xml:space="preserve">het voertuig mag geen eigendom van de werkgever zijn </w:t>
            </w:r>
            <w:r w:rsidR="00A00F7B">
              <w:rPr>
                <w:rFonts w:cs="Arial"/>
                <w:sz w:val="24"/>
                <w:szCs w:val="24"/>
                <w:lang w:val="nl-BE"/>
              </w:rPr>
              <w:t>of door hem gefinancierd worden;</w:t>
            </w:r>
          </w:p>
          <w:p w:rsidR="006D7414" w:rsidRDefault="006D7414" w:rsidP="00A00F7B">
            <w:pPr>
              <w:pStyle w:val="ListParagraph"/>
              <w:numPr>
                <w:ilvl w:val="0"/>
                <w:numId w:val="11"/>
              </w:numPr>
              <w:rPr>
                <w:rFonts w:cs="Arial"/>
                <w:sz w:val="24"/>
                <w:szCs w:val="24"/>
                <w:lang w:val="nl-BE"/>
              </w:rPr>
            </w:pPr>
            <w:r w:rsidRPr="00A00F7B">
              <w:rPr>
                <w:rFonts w:cs="Arial"/>
                <w:sz w:val="24"/>
                <w:szCs w:val="24"/>
                <w:lang w:val="nl-BE"/>
              </w:rPr>
              <w:t>de forfaits zijn "all-in": onderhoud, verzekering, brandstof,...</w:t>
            </w:r>
          </w:p>
          <w:p w:rsidR="00A00F7B" w:rsidRPr="00A00F7B" w:rsidRDefault="00A00F7B" w:rsidP="00A00F7B">
            <w:pPr>
              <w:pStyle w:val="ListParagraph"/>
              <w:ind w:left="360"/>
              <w:rPr>
                <w:rFonts w:cs="Arial"/>
                <w:sz w:val="24"/>
                <w:szCs w:val="24"/>
                <w:lang w:val="nl-BE"/>
              </w:rPr>
            </w:pPr>
          </w:p>
        </w:tc>
      </w:tr>
      <w:tr w:rsidR="00A00F7B" w:rsidRPr="0071338A" w:rsidTr="00346CAE">
        <w:tc>
          <w:tcPr>
            <w:tcW w:w="4392" w:type="dxa"/>
            <w:vAlign w:val="center"/>
          </w:tcPr>
          <w:p w:rsidR="006D7414" w:rsidRPr="00A00F7B" w:rsidRDefault="006D7414" w:rsidP="00A00F7B">
            <w:pPr>
              <w:rPr>
                <w:rFonts w:cs="Arial"/>
                <w:sz w:val="24"/>
                <w:szCs w:val="24"/>
                <w:lang w:val="nl-BE"/>
              </w:rPr>
            </w:pPr>
            <w:r w:rsidRPr="00A00F7B">
              <w:rPr>
                <w:rStyle w:val="Strong"/>
                <w:rFonts w:cs="Arial"/>
                <w:sz w:val="24"/>
                <w:szCs w:val="24"/>
                <w:lang w:val="nl-BE"/>
              </w:rPr>
              <w:t>Woon-werkverplaatsingen en beroepsverplaatsingen</w:t>
            </w:r>
            <w:r w:rsidRPr="00A00F7B">
              <w:rPr>
                <w:rFonts w:cs="Arial"/>
                <w:sz w:val="24"/>
                <w:szCs w:val="24"/>
                <w:lang w:val="nl-BE"/>
              </w:rPr>
              <w:t xml:space="preserve"> met de fiets</w:t>
            </w:r>
            <w:r w:rsidR="006B5881">
              <w:rPr>
                <w:rFonts w:cs="Arial"/>
                <w:sz w:val="24"/>
                <w:szCs w:val="24"/>
                <w:lang w:val="nl-BE"/>
              </w:rPr>
              <w:t xml:space="preserve"> </w:t>
            </w:r>
            <w:r w:rsidR="006B5881" w:rsidRPr="006B5881">
              <w:rPr>
                <w:rFonts w:cs="Arial"/>
                <w:sz w:val="24"/>
                <w:szCs w:val="24"/>
                <w:lang w:val="nl-BE"/>
              </w:rPr>
              <w:t>(al dan niet elektrisch aangedreven) of de speed pedelec</w:t>
            </w:r>
          </w:p>
        </w:tc>
        <w:tc>
          <w:tcPr>
            <w:tcW w:w="4392" w:type="dxa"/>
            <w:vAlign w:val="center"/>
          </w:tcPr>
          <w:p w:rsidR="006D7414" w:rsidRPr="00A00F7B" w:rsidRDefault="006D7414" w:rsidP="00167D68">
            <w:pPr>
              <w:jc w:val="center"/>
              <w:rPr>
                <w:rFonts w:cs="Arial"/>
                <w:sz w:val="24"/>
                <w:szCs w:val="24"/>
              </w:rPr>
            </w:pPr>
            <w:r w:rsidRPr="00A00F7B">
              <w:rPr>
                <w:rFonts w:cs="Arial"/>
                <w:sz w:val="24"/>
                <w:szCs w:val="24"/>
              </w:rPr>
              <w:t>0,2</w:t>
            </w:r>
            <w:r w:rsidR="006B5881">
              <w:rPr>
                <w:rFonts w:cs="Arial"/>
                <w:sz w:val="24"/>
                <w:szCs w:val="24"/>
              </w:rPr>
              <w:t>4</w:t>
            </w:r>
            <w:r w:rsidRPr="00A00F7B">
              <w:rPr>
                <w:rFonts w:cs="Arial"/>
                <w:sz w:val="24"/>
                <w:szCs w:val="24"/>
              </w:rPr>
              <w:t xml:space="preserve"> EUR/km</w:t>
            </w:r>
          </w:p>
        </w:tc>
        <w:tc>
          <w:tcPr>
            <w:tcW w:w="4392" w:type="dxa"/>
            <w:vAlign w:val="center"/>
          </w:tcPr>
          <w:p w:rsidR="00A00F7B" w:rsidRPr="00CF3D59" w:rsidRDefault="00A00F7B" w:rsidP="00A00F7B">
            <w:pPr>
              <w:rPr>
                <w:rFonts w:cs="Arial"/>
                <w:sz w:val="24"/>
                <w:szCs w:val="24"/>
                <w:lang w:val="nl-BE"/>
              </w:rPr>
            </w:pPr>
          </w:p>
          <w:p w:rsidR="006D7414" w:rsidRDefault="00A00F7B" w:rsidP="00A00F7B">
            <w:pPr>
              <w:rPr>
                <w:rFonts w:cs="Arial"/>
                <w:sz w:val="24"/>
                <w:szCs w:val="24"/>
                <w:lang w:val="nl-BE"/>
              </w:rPr>
            </w:pPr>
            <w:r w:rsidRPr="00A00F7B">
              <w:rPr>
                <w:rFonts w:cs="Arial"/>
                <w:sz w:val="24"/>
                <w:szCs w:val="24"/>
                <w:lang w:val="nl-BE"/>
              </w:rPr>
              <w:t>V</w:t>
            </w:r>
            <w:r w:rsidR="006D7414" w:rsidRPr="00A00F7B">
              <w:rPr>
                <w:rFonts w:cs="Arial"/>
                <w:sz w:val="24"/>
                <w:szCs w:val="24"/>
                <w:lang w:val="nl-BE"/>
              </w:rPr>
              <w:t>oor beroepsverplaatsingen mag de vergoeding alleen toegekend worden als de fiets</w:t>
            </w:r>
            <w:r w:rsidR="006B5881">
              <w:rPr>
                <w:rFonts w:cs="Arial"/>
                <w:sz w:val="24"/>
                <w:szCs w:val="24"/>
                <w:lang w:val="nl-BE"/>
              </w:rPr>
              <w:t xml:space="preserve"> of de speed pedelec</w:t>
            </w:r>
            <w:r w:rsidR="006D7414" w:rsidRPr="00A00F7B">
              <w:rPr>
                <w:rFonts w:cs="Arial"/>
                <w:sz w:val="24"/>
                <w:szCs w:val="24"/>
                <w:lang w:val="nl-BE"/>
              </w:rPr>
              <w:t xml:space="preserve"> eigendom is van de werknemer</w:t>
            </w:r>
          </w:p>
          <w:p w:rsidR="00A00F7B" w:rsidRPr="00A00F7B" w:rsidRDefault="00A00F7B" w:rsidP="00A00F7B">
            <w:pPr>
              <w:rPr>
                <w:rFonts w:cs="Arial"/>
                <w:sz w:val="24"/>
                <w:szCs w:val="24"/>
                <w:lang w:val="nl-BE"/>
              </w:rPr>
            </w:pPr>
          </w:p>
        </w:tc>
      </w:tr>
      <w:tr w:rsidR="00A00F7B" w:rsidRPr="0071338A" w:rsidTr="00A61410">
        <w:tc>
          <w:tcPr>
            <w:tcW w:w="4392" w:type="dxa"/>
            <w:vAlign w:val="center"/>
          </w:tcPr>
          <w:p w:rsidR="009F6D42" w:rsidRDefault="006D7414" w:rsidP="00A00F7B">
            <w:pPr>
              <w:rPr>
                <w:rStyle w:val="Strong"/>
                <w:rFonts w:cs="Arial"/>
                <w:sz w:val="24"/>
                <w:szCs w:val="24"/>
                <w:lang w:val="nl-BE"/>
              </w:rPr>
            </w:pPr>
            <w:r w:rsidRPr="00A00F7B">
              <w:rPr>
                <w:rStyle w:val="Strong"/>
                <w:rFonts w:cs="Arial"/>
                <w:sz w:val="24"/>
                <w:szCs w:val="24"/>
                <w:lang w:val="nl-BE"/>
              </w:rPr>
              <w:t xml:space="preserve">Baankosten </w:t>
            </w:r>
            <w:r w:rsidR="009F6D42">
              <w:rPr>
                <w:rStyle w:val="Strong"/>
                <w:rFonts w:cs="Arial"/>
                <w:sz w:val="24"/>
                <w:szCs w:val="24"/>
                <w:lang w:val="nl-BE"/>
              </w:rPr>
              <w:t>voor niet-sedentaire werknemers</w:t>
            </w:r>
          </w:p>
          <w:p w:rsidR="006D7414" w:rsidRPr="00A00F7B" w:rsidRDefault="009F6D42" w:rsidP="00A00F7B">
            <w:pPr>
              <w:rPr>
                <w:rFonts w:cs="Arial"/>
                <w:sz w:val="24"/>
                <w:szCs w:val="24"/>
                <w:lang w:val="nl-BE"/>
              </w:rPr>
            </w:pPr>
            <w:r>
              <w:rPr>
                <w:rStyle w:val="Strong"/>
                <w:rFonts w:cs="Arial"/>
                <w:b w:val="0"/>
                <w:sz w:val="24"/>
                <w:szCs w:val="24"/>
                <w:lang w:val="nl-BE"/>
              </w:rPr>
              <w:t>A</w:t>
            </w:r>
            <w:r w:rsidR="006D7414" w:rsidRPr="00A00F7B">
              <w:rPr>
                <w:rFonts w:cs="Arial"/>
                <w:sz w:val="24"/>
                <w:szCs w:val="24"/>
                <w:lang w:val="nl-BE"/>
              </w:rPr>
              <w:t>fwezigheid van faciliteiten</w:t>
            </w:r>
          </w:p>
        </w:tc>
        <w:tc>
          <w:tcPr>
            <w:tcW w:w="4392" w:type="dxa"/>
            <w:vAlign w:val="center"/>
          </w:tcPr>
          <w:p w:rsidR="006D7414" w:rsidRPr="00A00F7B" w:rsidRDefault="006D7414" w:rsidP="00A00F7B">
            <w:pPr>
              <w:jc w:val="center"/>
              <w:rPr>
                <w:rFonts w:cs="Arial"/>
                <w:sz w:val="24"/>
                <w:szCs w:val="24"/>
              </w:rPr>
            </w:pPr>
            <w:r w:rsidRPr="00A00F7B">
              <w:rPr>
                <w:rFonts w:cs="Arial"/>
                <w:sz w:val="24"/>
                <w:szCs w:val="24"/>
              </w:rPr>
              <w:t>10,00 EUR/dag</w:t>
            </w:r>
          </w:p>
        </w:tc>
        <w:tc>
          <w:tcPr>
            <w:tcW w:w="4392" w:type="dxa"/>
            <w:vAlign w:val="center"/>
          </w:tcPr>
          <w:p w:rsidR="00A00F7B" w:rsidRPr="00CF3D59" w:rsidRDefault="00A00F7B" w:rsidP="00A00F7B">
            <w:pPr>
              <w:rPr>
                <w:rFonts w:cs="Arial"/>
                <w:sz w:val="24"/>
                <w:szCs w:val="24"/>
                <w:lang w:val="nl-BE"/>
              </w:rPr>
            </w:pPr>
          </w:p>
          <w:p w:rsidR="006D7414" w:rsidRDefault="00A00F7B" w:rsidP="00A00F7B">
            <w:pPr>
              <w:rPr>
                <w:rFonts w:cs="Arial"/>
                <w:sz w:val="24"/>
                <w:szCs w:val="24"/>
                <w:lang w:val="nl-BE"/>
              </w:rPr>
            </w:pPr>
            <w:r w:rsidRPr="00A00F7B">
              <w:rPr>
                <w:rFonts w:cs="Arial"/>
                <w:sz w:val="24"/>
                <w:szCs w:val="24"/>
                <w:lang w:val="nl-BE"/>
              </w:rPr>
              <w:t>N</w:t>
            </w:r>
            <w:r w:rsidR="006D7414" w:rsidRPr="00A00F7B">
              <w:rPr>
                <w:rFonts w:cs="Arial"/>
                <w:sz w:val="24"/>
                <w:szCs w:val="24"/>
                <w:lang w:val="nl-BE"/>
              </w:rPr>
              <w:t>iet-sedentair betekent dat de werknemer verplicht is zich tijdens de werkdag te verplaatsen (minimum 4 uur opeenvolgend) en geen gebruik kan maken van de sanitaire en andere faciliteiten die voorhanden zijn in een onderneming, een bijkantoor of op de meeste werven.</w:t>
            </w:r>
          </w:p>
          <w:p w:rsidR="00A00F7B" w:rsidRPr="00A00F7B" w:rsidRDefault="00A00F7B" w:rsidP="00A00F7B">
            <w:pPr>
              <w:rPr>
                <w:rFonts w:cs="Arial"/>
                <w:sz w:val="24"/>
                <w:szCs w:val="24"/>
                <w:lang w:val="nl-BE"/>
              </w:rPr>
            </w:pPr>
          </w:p>
        </w:tc>
      </w:tr>
      <w:tr w:rsidR="00A00F7B" w:rsidRPr="0071338A" w:rsidTr="0038603F">
        <w:tc>
          <w:tcPr>
            <w:tcW w:w="4392" w:type="dxa"/>
            <w:vAlign w:val="center"/>
          </w:tcPr>
          <w:p w:rsidR="009F6D42" w:rsidRDefault="006D7414" w:rsidP="00A00F7B">
            <w:pPr>
              <w:rPr>
                <w:rStyle w:val="Strong"/>
                <w:rFonts w:cs="Arial"/>
                <w:sz w:val="24"/>
                <w:szCs w:val="24"/>
                <w:lang w:val="nl-BE"/>
              </w:rPr>
            </w:pPr>
            <w:r w:rsidRPr="00A00F7B">
              <w:rPr>
                <w:rStyle w:val="Strong"/>
                <w:rFonts w:cs="Arial"/>
                <w:sz w:val="24"/>
                <w:szCs w:val="24"/>
                <w:lang w:val="nl-BE"/>
              </w:rPr>
              <w:lastRenderedPageBreak/>
              <w:t xml:space="preserve">Baankosten </w:t>
            </w:r>
            <w:r w:rsidR="009F6D42">
              <w:rPr>
                <w:rStyle w:val="Strong"/>
                <w:rFonts w:cs="Arial"/>
                <w:sz w:val="24"/>
                <w:szCs w:val="24"/>
                <w:lang w:val="nl-BE"/>
              </w:rPr>
              <w:t>voor niet-sedentaire werknemers</w:t>
            </w:r>
          </w:p>
          <w:p w:rsidR="006D7414" w:rsidRPr="00A00F7B" w:rsidRDefault="009F6D42" w:rsidP="00A00F7B">
            <w:pPr>
              <w:rPr>
                <w:rFonts w:cs="Arial"/>
                <w:sz w:val="24"/>
                <w:szCs w:val="24"/>
                <w:lang w:val="nl-BE"/>
              </w:rPr>
            </w:pPr>
            <w:r>
              <w:rPr>
                <w:rFonts w:cs="Arial"/>
                <w:sz w:val="24"/>
                <w:szCs w:val="24"/>
                <w:lang w:val="nl-BE"/>
              </w:rPr>
              <w:t>M</w:t>
            </w:r>
            <w:r w:rsidR="006D7414" w:rsidRPr="00A00F7B">
              <w:rPr>
                <w:rFonts w:cs="Arial"/>
                <w:sz w:val="24"/>
                <w:szCs w:val="24"/>
                <w:lang w:val="nl-BE"/>
              </w:rPr>
              <w:t>aaltijd</w:t>
            </w:r>
          </w:p>
        </w:tc>
        <w:tc>
          <w:tcPr>
            <w:tcW w:w="4392" w:type="dxa"/>
            <w:vAlign w:val="center"/>
          </w:tcPr>
          <w:p w:rsidR="006D7414" w:rsidRPr="00A00F7B" w:rsidRDefault="008C0F72" w:rsidP="00A00F7B">
            <w:pPr>
              <w:jc w:val="center"/>
              <w:rPr>
                <w:rFonts w:cs="Arial"/>
                <w:sz w:val="24"/>
                <w:szCs w:val="24"/>
              </w:rPr>
            </w:pPr>
            <w:r>
              <w:rPr>
                <w:rFonts w:cs="Arial"/>
                <w:sz w:val="24"/>
                <w:szCs w:val="24"/>
              </w:rPr>
              <w:t>7</w:t>
            </w:r>
            <w:r w:rsidR="006D7414" w:rsidRPr="00A00F7B">
              <w:rPr>
                <w:rFonts w:cs="Arial"/>
                <w:sz w:val="24"/>
                <w:szCs w:val="24"/>
              </w:rPr>
              <w:t>,00 EUR/dag</w:t>
            </w:r>
          </w:p>
        </w:tc>
        <w:tc>
          <w:tcPr>
            <w:tcW w:w="4392" w:type="dxa"/>
            <w:vAlign w:val="center"/>
          </w:tcPr>
          <w:p w:rsidR="00A00F7B" w:rsidRDefault="00A00F7B" w:rsidP="00A00F7B">
            <w:pPr>
              <w:rPr>
                <w:rFonts w:cs="Arial"/>
                <w:sz w:val="24"/>
                <w:szCs w:val="24"/>
              </w:rPr>
            </w:pPr>
          </w:p>
          <w:p w:rsidR="00A00F7B" w:rsidRDefault="00A00F7B" w:rsidP="00A00F7B">
            <w:pPr>
              <w:pStyle w:val="ListParagraph"/>
              <w:numPr>
                <w:ilvl w:val="0"/>
                <w:numId w:val="12"/>
              </w:numPr>
              <w:rPr>
                <w:rFonts w:cs="Arial"/>
                <w:sz w:val="24"/>
                <w:szCs w:val="24"/>
                <w:lang w:val="nl-BE"/>
              </w:rPr>
            </w:pPr>
            <w:r w:rsidRPr="00A00F7B">
              <w:rPr>
                <w:rFonts w:cs="Arial"/>
                <w:sz w:val="24"/>
                <w:szCs w:val="24"/>
                <w:lang w:val="nl-BE"/>
              </w:rPr>
              <w:t>n</w:t>
            </w:r>
            <w:r w:rsidR="006D7414" w:rsidRPr="00A00F7B">
              <w:rPr>
                <w:rFonts w:cs="Arial"/>
                <w:sz w:val="24"/>
                <w:szCs w:val="24"/>
                <w:lang w:val="nl-BE"/>
              </w:rPr>
              <w:t>iet-sedentair betekent dat de werknemer verplicht is zich tijdens de werkdag te verplaats</w:t>
            </w:r>
            <w:r>
              <w:rPr>
                <w:rFonts w:cs="Arial"/>
                <w:sz w:val="24"/>
                <w:szCs w:val="24"/>
                <w:lang w:val="nl-BE"/>
              </w:rPr>
              <w:t>en (minimum 4 uur opeenvolgend);</w:t>
            </w:r>
          </w:p>
          <w:p w:rsidR="006D7414" w:rsidRDefault="006D7414" w:rsidP="00A00F7B">
            <w:pPr>
              <w:pStyle w:val="ListParagraph"/>
              <w:numPr>
                <w:ilvl w:val="0"/>
                <w:numId w:val="12"/>
              </w:numPr>
              <w:rPr>
                <w:rFonts w:cs="Arial"/>
                <w:sz w:val="24"/>
                <w:szCs w:val="24"/>
                <w:lang w:val="nl-BE"/>
              </w:rPr>
            </w:pPr>
            <w:r w:rsidRPr="00A00F7B">
              <w:rPr>
                <w:rFonts w:cs="Arial"/>
                <w:sz w:val="24"/>
                <w:szCs w:val="24"/>
                <w:lang w:val="nl-BE"/>
              </w:rPr>
              <w:t>het bedrag van de maaltijdvergoeding wordt maar aanvaard als de werknemer niet anders kan dan een maaltijd buitenshuis te gebruiken.</w:t>
            </w:r>
          </w:p>
          <w:p w:rsidR="00A00F7B" w:rsidRPr="00A00F7B" w:rsidRDefault="00A00F7B" w:rsidP="00A00F7B">
            <w:pPr>
              <w:rPr>
                <w:rFonts w:cs="Arial"/>
                <w:sz w:val="24"/>
                <w:szCs w:val="24"/>
                <w:lang w:val="nl-BE"/>
              </w:rPr>
            </w:pPr>
          </w:p>
        </w:tc>
      </w:tr>
      <w:tr w:rsidR="00A00F7B" w:rsidRPr="0071338A" w:rsidTr="00C165E7">
        <w:tc>
          <w:tcPr>
            <w:tcW w:w="4392" w:type="dxa"/>
            <w:vAlign w:val="center"/>
          </w:tcPr>
          <w:p w:rsidR="006D7414" w:rsidRPr="00A00F7B" w:rsidRDefault="006D7414" w:rsidP="00A00F7B">
            <w:pPr>
              <w:rPr>
                <w:rFonts w:cs="Arial"/>
                <w:sz w:val="24"/>
                <w:szCs w:val="24"/>
              </w:rPr>
            </w:pPr>
            <w:r w:rsidRPr="00A00F7B">
              <w:rPr>
                <w:rStyle w:val="Strong"/>
                <w:rFonts w:cs="Arial"/>
                <w:sz w:val="24"/>
                <w:szCs w:val="24"/>
              </w:rPr>
              <w:t>Verblijfskosten in België</w:t>
            </w:r>
          </w:p>
        </w:tc>
        <w:tc>
          <w:tcPr>
            <w:tcW w:w="4392" w:type="dxa"/>
            <w:vAlign w:val="center"/>
          </w:tcPr>
          <w:p w:rsidR="006D7414" w:rsidRPr="00A00F7B" w:rsidRDefault="006D7414" w:rsidP="00A00F7B">
            <w:pPr>
              <w:jc w:val="center"/>
              <w:rPr>
                <w:rFonts w:cs="Arial"/>
                <w:sz w:val="24"/>
                <w:szCs w:val="24"/>
              </w:rPr>
            </w:pPr>
            <w:r w:rsidRPr="00A00F7B">
              <w:rPr>
                <w:rFonts w:cs="Arial"/>
                <w:sz w:val="24"/>
                <w:szCs w:val="24"/>
              </w:rPr>
              <w:t>35,00 EUR/nacht</w:t>
            </w:r>
          </w:p>
        </w:tc>
        <w:tc>
          <w:tcPr>
            <w:tcW w:w="4392" w:type="dxa"/>
            <w:vAlign w:val="center"/>
          </w:tcPr>
          <w:p w:rsidR="00A00F7B" w:rsidRDefault="00A00F7B" w:rsidP="00A00F7B">
            <w:pPr>
              <w:rPr>
                <w:rFonts w:cs="Arial"/>
                <w:sz w:val="24"/>
                <w:szCs w:val="24"/>
              </w:rPr>
            </w:pPr>
          </w:p>
          <w:p w:rsidR="00A00F7B" w:rsidRDefault="00A00F7B" w:rsidP="00A00F7B">
            <w:pPr>
              <w:pStyle w:val="ListParagraph"/>
              <w:numPr>
                <w:ilvl w:val="0"/>
                <w:numId w:val="13"/>
              </w:numPr>
              <w:rPr>
                <w:rFonts w:cs="Arial"/>
                <w:sz w:val="24"/>
                <w:szCs w:val="24"/>
                <w:lang w:val="nl-BE"/>
              </w:rPr>
            </w:pPr>
            <w:r w:rsidRPr="00A00F7B">
              <w:rPr>
                <w:rFonts w:cs="Arial"/>
                <w:sz w:val="24"/>
                <w:szCs w:val="24"/>
                <w:lang w:val="nl-BE"/>
              </w:rPr>
              <w:t>a</w:t>
            </w:r>
            <w:r w:rsidR="006D7414" w:rsidRPr="00A00F7B">
              <w:rPr>
                <w:rFonts w:cs="Arial"/>
                <w:sz w:val="24"/>
                <w:szCs w:val="24"/>
                <w:lang w:val="nl-BE"/>
              </w:rPr>
              <w:t xml:space="preserve">ls de werknemer voor de nacht niet naar huis kan komen omdat de </w:t>
            </w:r>
            <w:r>
              <w:rPr>
                <w:rFonts w:cs="Arial"/>
                <w:sz w:val="24"/>
                <w:szCs w:val="24"/>
                <w:lang w:val="nl-BE"/>
              </w:rPr>
              <w:t>werkplaats te ver verwijderd is;</w:t>
            </w:r>
          </w:p>
          <w:p w:rsidR="006D7414" w:rsidRDefault="006D7414" w:rsidP="00A00F7B">
            <w:pPr>
              <w:pStyle w:val="ListParagraph"/>
              <w:numPr>
                <w:ilvl w:val="0"/>
                <w:numId w:val="13"/>
              </w:numPr>
              <w:rPr>
                <w:rFonts w:cs="Arial"/>
                <w:sz w:val="24"/>
                <w:szCs w:val="24"/>
                <w:lang w:val="nl-BE"/>
              </w:rPr>
            </w:pPr>
            <w:r w:rsidRPr="00A00F7B">
              <w:rPr>
                <w:rFonts w:cs="Arial"/>
                <w:sz w:val="24"/>
                <w:szCs w:val="24"/>
                <w:lang w:val="nl-BE"/>
              </w:rPr>
              <w:t>dekt de kosten van avondmaal, logies en ontbijt.</w:t>
            </w:r>
          </w:p>
          <w:p w:rsidR="00A00F7B" w:rsidRPr="00A00F7B" w:rsidRDefault="00A00F7B" w:rsidP="00A00F7B">
            <w:pPr>
              <w:rPr>
                <w:rFonts w:cs="Arial"/>
                <w:sz w:val="24"/>
                <w:szCs w:val="24"/>
                <w:lang w:val="nl-BE"/>
              </w:rPr>
            </w:pPr>
          </w:p>
        </w:tc>
      </w:tr>
      <w:tr w:rsidR="00A00F7B" w:rsidRPr="0071338A" w:rsidTr="0029556D">
        <w:tc>
          <w:tcPr>
            <w:tcW w:w="4392" w:type="dxa"/>
            <w:vAlign w:val="center"/>
          </w:tcPr>
          <w:p w:rsidR="006D7414" w:rsidRPr="00A00F7B" w:rsidRDefault="006D7414" w:rsidP="00A00F7B">
            <w:pPr>
              <w:rPr>
                <w:rFonts w:cs="Arial"/>
                <w:sz w:val="24"/>
                <w:szCs w:val="24"/>
                <w:lang w:val="nl-BE"/>
              </w:rPr>
            </w:pPr>
            <w:r w:rsidRPr="00A00F7B">
              <w:rPr>
                <w:rStyle w:val="Strong"/>
                <w:rFonts w:cs="Arial"/>
                <w:sz w:val="24"/>
                <w:szCs w:val="24"/>
                <w:lang w:val="nl-BE"/>
              </w:rPr>
              <w:t>Dienstreizen naar het buitenland</w:t>
            </w:r>
          </w:p>
          <w:p w:rsidR="006D7414" w:rsidRPr="00A00F7B" w:rsidRDefault="006D7414" w:rsidP="00A00F7B">
            <w:pPr>
              <w:rPr>
                <w:rFonts w:cs="Arial"/>
                <w:sz w:val="24"/>
                <w:szCs w:val="24"/>
              </w:rPr>
            </w:pPr>
          </w:p>
        </w:tc>
        <w:tc>
          <w:tcPr>
            <w:tcW w:w="4392" w:type="dxa"/>
            <w:vAlign w:val="center"/>
          </w:tcPr>
          <w:p w:rsidR="006D7414" w:rsidRPr="00B50CF5" w:rsidRDefault="00BE4FED" w:rsidP="00BE4FED">
            <w:pPr>
              <w:jc w:val="center"/>
              <w:rPr>
                <w:rFonts w:cs="Arial"/>
                <w:sz w:val="24"/>
                <w:szCs w:val="24"/>
                <w:lang w:val="nl-BE"/>
              </w:rPr>
            </w:pPr>
            <w:r>
              <w:rPr>
                <w:rFonts w:cs="Arial"/>
                <w:sz w:val="24"/>
                <w:szCs w:val="24"/>
                <w:lang w:val="nl-BE"/>
              </w:rPr>
              <w:t>Bedrag per land</w:t>
            </w:r>
          </w:p>
        </w:tc>
        <w:tc>
          <w:tcPr>
            <w:tcW w:w="4392" w:type="dxa"/>
            <w:vAlign w:val="center"/>
          </w:tcPr>
          <w:p w:rsidR="00B50CF5" w:rsidRDefault="00B50CF5" w:rsidP="00A00F7B">
            <w:pPr>
              <w:rPr>
                <w:rFonts w:cs="Arial"/>
                <w:sz w:val="24"/>
                <w:szCs w:val="24"/>
                <w:lang w:val="nl-BE"/>
              </w:rPr>
            </w:pPr>
          </w:p>
          <w:p w:rsidR="006D7414" w:rsidRPr="00A00F7B" w:rsidRDefault="00B50CF5" w:rsidP="00A00F7B">
            <w:pPr>
              <w:rPr>
                <w:rFonts w:cs="Arial"/>
                <w:sz w:val="24"/>
                <w:szCs w:val="24"/>
                <w:lang w:val="nl-BE"/>
              </w:rPr>
            </w:pPr>
            <w:r>
              <w:rPr>
                <w:rFonts w:cs="Arial"/>
                <w:sz w:val="24"/>
                <w:szCs w:val="24"/>
                <w:lang w:val="nl-BE"/>
              </w:rPr>
              <w:t>V</w:t>
            </w:r>
            <w:r w:rsidR="006D7414" w:rsidRPr="00A00F7B">
              <w:rPr>
                <w:rFonts w:cs="Arial"/>
                <w:sz w:val="24"/>
                <w:szCs w:val="24"/>
                <w:lang w:val="nl-BE"/>
              </w:rPr>
              <w:t>oorwaarde: het loon dat de werknemer voor deze dagen ontvangt, moet aan Belgische belastingen onderworpen zijn.</w:t>
            </w:r>
          </w:p>
          <w:p w:rsidR="006D7414" w:rsidRDefault="006D7414" w:rsidP="00A00F7B">
            <w:pPr>
              <w:rPr>
                <w:rFonts w:cs="Arial"/>
                <w:sz w:val="24"/>
                <w:szCs w:val="24"/>
                <w:lang w:val="nl-BE"/>
              </w:rPr>
            </w:pPr>
            <w:r w:rsidRPr="00A00F7B">
              <w:rPr>
                <w:rFonts w:cs="Arial"/>
                <w:sz w:val="24"/>
                <w:szCs w:val="24"/>
                <w:lang w:val="nl-BE"/>
              </w:rPr>
              <w:t xml:space="preserve">Opmerking: als de werkgever ook de kost voor maaltijden of kleine uitgaven ten laste neemt, bovenop de toekenning van de hiernaast vermelde vergoedingen, dan moeten zij als volgt verminderd worden: </w:t>
            </w:r>
            <w:r w:rsidRPr="00A00F7B">
              <w:rPr>
                <w:rFonts w:cs="Arial"/>
                <w:sz w:val="24"/>
                <w:szCs w:val="24"/>
                <w:lang w:val="nl-BE"/>
              </w:rPr>
              <w:br/>
              <w:t xml:space="preserve">- 15 % voor het ontbijt </w:t>
            </w:r>
            <w:r w:rsidRPr="00A00F7B">
              <w:rPr>
                <w:rFonts w:cs="Arial"/>
                <w:sz w:val="24"/>
                <w:szCs w:val="24"/>
                <w:lang w:val="nl-BE"/>
              </w:rPr>
              <w:br/>
              <w:t xml:space="preserve">- 35 % voor het middagmaal </w:t>
            </w:r>
            <w:r w:rsidRPr="00A00F7B">
              <w:rPr>
                <w:rFonts w:cs="Arial"/>
                <w:sz w:val="24"/>
                <w:szCs w:val="24"/>
                <w:lang w:val="nl-BE"/>
              </w:rPr>
              <w:br/>
              <w:t xml:space="preserve">- 45 % voor het avondmaal </w:t>
            </w:r>
            <w:r w:rsidRPr="00A00F7B">
              <w:rPr>
                <w:rFonts w:cs="Arial"/>
                <w:sz w:val="24"/>
                <w:szCs w:val="24"/>
                <w:lang w:val="nl-BE"/>
              </w:rPr>
              <w:br/>
              <w:t>- 5 % voor de kleine uitgaven</w:t>
            </w:r>
          </w:p>
          <w:p w:rsidR="00BD0020" w:rsidRPr="00A00F7B" w:rsidRDefault="00BD0020" w:rsidP="00A00F7B">
            <w:pPr>
              <w:rPr>
                <w:rFonts w:cs="Arial"/>
                <w:sz w:val="24"/>
                <w:szCs w:val="24"/>
                <w:lang w:val="nl-BE"/>
              </w:rPr>
            </w:pPr>
          </w:p>
        </w:tc>
      </w:tr>
      <w:tr w:rsidR="00A00F7B" w:rsidRPr="0071338A" w:rsidTr="00437ACE">
        <w:tc>
          <w:tcPr>
            <w:tcW w:w="4392" w:type="dxa"/>
            <w:vAlign w:val="center"/>
          </w:tcPr>
          <w:p w:rsidR="006D7414" w:rsidRPr="00A00F7B" w:rsidRDefault="0048192C" w:rsidP="00A00F7B">
            <w:pPr>
              <w:rPr>
                <w:rFonts w:cs="Arial"/>
                <w:sz w:val="24"/>
                <w:szCs w:val="24"/>
                <w:lang w:val="nl-BE"/>
              </w:rPr>
            </w:pPr>
            <w:r>
              <w:rPr>
                <w:rStyle w:val="Strong"/>
                <w:rFonts w:cs="Arial"/>
                <w:sz w:val="24"/>
                <w:szCs w:val="24"/>
                <w:lang w:val="nl-BE"/>
              </w:rPr>
              <w:lastRenderedPageBreak/>
              <w:t>Bureaukosten</w:t>
            </w:r>
            <w:r>
              <w:rPr>
                <w:rStyle w:val="Strong"/>
                <w:rFonts w:cs="Arial"/>
                <w:sz w:val="24"/>
                <w:szCs w:val="24"/>
                <w:lang w:val="nl-BE"/>
              </w:rPr>
              <w:br/>
            </w:r>
            <w:r>
              <w:rPr>
                <w:rFonts w:cs="Arial"/>
                <w:sz w:val="24"/>
                <w:szCs w:val="24"/>
                <w:lang w:val="nl-BE"/>
              </w:rPr>
              <w:t>W</w:t>
            </w:r>
            <w:r w:rsidR="006D7414" w:rsidRPr="00A00F7B">
              <w:rPr>
                <w:rFonts w:cs="Arial"/>
                <w:sz w:val="24"/>
                <w:szCs w:val="24"/>
                <w:lang w:val="nl-BE"/>
              </w:rPr>
              <w:t>erknemers die een deel van hun werk thuis doen</w:t>
            </w:r>
          </w:p>
        </w:tc>
        <w:tc>
          <w:tcPr>
            <w:tcW w:w="4392" w:type="dxa"/>
            <w:vAlign w:val="center"/>
          </w:tcPr>
          <w:p w:rsidR="006D7414" w:rsidRPr="0048192C" w:rsidRDefault="006B5881" w:rsidP="0048192C">
            <w:pPr>
              <w:jc w:val="center"/>
              <w:rPr>
                <w:rFonts w:cs="Arial"/>
                <w:sz w:val="24"/>
                <w:szCs w:val="24"/>
                <w:lang w:val="nl-BE"/>
              </w:rPr>
            </w:pPr>
            <w:r>
              <w:rPr>
                <w:rStyle w:val="newword1"/>
              </w:rPr>
              <w:t>12</w:t>
            </w:r>
            <w:r w:rsidR="0071338A">
              <w:rPr>
                <w:rStyle w:val="newword1"/>
              </w:rPr>
              <w:t>9,48</w:t>
            </w:r>
            <w:bookmarkStart w:id="0" w:name="_GoBack"/>
            <w:bookmarkEnd w:id="0"/>
            <w:r w:rsidR="006D7414" w:rsidRPr="0048192C">
              <w:rPr>
                <w:rFonts w:cs="Arial"/>
                <w:sz w:val="24"/>
                <w:szCs w:val="24"/>
                <w:lang w:val="nl-BE"/>
              </w:rPr>
              <w:t xml:space="preserve"> EUR/maand</w:t>
            </w:r>
          </w:p>
        </w:tc>
        <w:tc>
          <w:tcPr>
            <w:tcW w:w="4392" w:type="dxa"/>
            <w:vAlign w:val="center"/>
          </w:tcPr>
          <w:p w:rsidR="0048192C" w:rsidRDefault="0048192C" w:rsidP="00A00F7B">
            <w:pPr>
              <w:rPr>
                <w:rFonts w:cs="Arial"/>
                <w:sz w:val="24"/>
                <w:szCs w:val="24"/>
                <w:lang w:val="nl-BE"/>
              </w:rPr>
            </w:pPr>
          </w:p>
          <w:p w:rsidR="0048192C" w:rsidRDefault="0048192C" w:rsidP="00A00F7B">
            <w:pPr>
              <w:rPr>
                <w:rFonts w:cs="Arial"/>
                <w:sz w:val="24"/>
                <w:szCs w:val="24"/>
                <w:lang w:val="nl-BE"/>
              </w:rPr>
            </w:pPr>
            <w:r>
              <w:rPr>
                <w:rFonts w:cs="Arial"/>
                <w:sz w:val="24"/>
                <w:szCs w:val="24"/>
                <w:lang w:val="nl-BE"/>
              </w:rPr>
              <w:t>D</w:t>
            </w:r>
            <w:r w:rsidR="006D7414" w:rsidRPr="00A00F7B">
              <w:rPr>
                <w:rFonts w:cs="Arial"/>
                <w:sz w:val="24"/>
                <w:szCs w:val="24"/>
                <w:lang w:val="nl-BE"/>
              </w:rPr>
              <w:t xml:space="preserve">ekt de kosten voor verwarming, elektriciteit, klein bureaugereedschap, ... </w:t>
            </w:r>
          </w:p>
          <w:p w:rsidR="0048192C" w:rsidRDefault="0048192C" w:rsidP="00A00F7B">
            <w:pPr>
              <w:rPr>
                <w:rFonts w:cs="Arial"/>
                <w:sz w:val="24"/>
                <w:szCs w:val="24"/>
                <w:lang w:val="nl-BE"/>
              </w:rPr>
            </w:pPr>
          </w:p>
          <w:p w:rsidR="0048192C" w:rsidRDefault="006D7414" w:rsidP="00A00F7B">
            <w:pPr>
              <w:rPr>
                <w:rFonts w:cs="Arial"/>
                <w:sz w:val="24"/>
                <w:szCs w:val="24"/>
                <w:lang w:val="nl-BE"/>
              </w:rPr>
            </w:pPr>
            <w:r w:rsidRPr="00A00F7B">
              <w:rPr>
                <w:rFonts w:cs="Arial"/>
                <w:sz w:val="24"/>
                <w:szCs w:val="24"/>
                <w:lang w:val="nl-BE"/>
              </w:rPr>
              <w:t xml:space="preserve">Dit forfait mag alleen toegekend worden aan werknemers die structureel en op regelmatige basis een gedeelte van hun arbeidstijd thuis presteren en die bijgevolg in hun woning een ruimte moeten inrichten waar zij dat werk kunnen doen. </w:t>
            </w:r>
          </w:p>
          <w:p w:rsidR="0048192C" w:rsidRDefault="0048192C" w:rsidP="00A00F7B">
            <w:pPr>
              <w:rPr>
                <w:rFonts w:cs="Arial"/>
                <w:sz w:val="24"/>
                <w:szCs w:val="24"/>
                <w:lang w:val="nl-BE"/>
              </w:rPr>
            </w:pPr>
          </w:p>
          <w:p w:rsidR="0048192C" w:rsidRDefault="006D7414" w:rsidP="00A00F7B">
            <w:pPr>
              <w:rPr>
                <w:rFonts w:cs="Arial"/>
                <w:sz w:val="24"/>
                <w:szCs w:val="24"/>
                <w:lang w:val="nl-BE"/>
              </w:rPr>
            </w:pPr>
            <w:r w:rsidRPr="00A00F7B">
              <w:rPr>
                <w:rFonts w:cs="Arial"/>
                <w:sz w:val="24"/>
                <w:szCs w:val="24"/>
                <w:lang w:val="nl-BE"/>
              </w:rPr>
              <w:t>Voor werknemers die bij hun werkgever een</w:t>
            </w:r>
            <w:r w:rsidR="0048192C">
              <w:rPr>
                <w:rFonts w:cs="Arial"/>
                <w:sz w:val="24"/>
                <w:szCs w:val="24"/>
                <w:lang w:val="nl-BE"/>
              </w:rPr>
              <w:t xml:space="preserve"> werkplaats hebben, wordt dit f</w:t>
            </w:r>
            <w:r w:rsidRPr="00A00F7B">
              <w:rPr>
                <w:rFonts w:cs="Arial"/>
                <w:sz w:val="24"/>
                <w:szCs w:val="24"/>
                <w:lang w:val="nl-BE"/>
              </w:rPr>
              <w:t xml:space="preserve">orfait alleen aanvaard als uit hun functie duidelijk blijkt dat zij op regelmatige basis thuis werken. </w:t>
            </w:r>
          </w:p>
          <w:p w:rsidR="0048192C" w:rsidRDefault="0048192C" w:rsidP="00A00F7B">
            <w:pPr>
              <w:rPr>
                <w:rFonts w:cs="Arial"/>
                <w:sz w:val="24"/>
                <w:szCs w:val="24"/>
                <w:lang w:val="nl-BE"/>
              </w:rPr>
            </w:pPr>
          </w:p>
          <w:p w:rsidR="006D7414" w:rsidRDefault="006D7414" w:rsidP="00A00F7B">
            <w:pPr>
              <w:rPr>
                <w:rFonts w:cs="Arial"/>
                <w:sz w:val="24"/>
                <w:szCs w:val="24"/>
                <w:lang w:val="nl-BE"/>
              </w:rPr>
            </w:pPr>
            <w:r w:rsidRPr="00A00F7B">
              <w:rPr>
                <w:rFonts w:cs="Arial"/>
                <w:sz w:val="24"/>
                <w:szCs w:val="24"/>
                <w:lang w:val="nl-BE"/>
              </w:rPr>
              <w:t>Voor werknemers die vallen onder de wetgeving op de arbeidsduur wordt dit forfait dus niet aanvaard wanneer het gaat om een werknemer die de maximale wettelijke arbeidsduur die voor hem geldt bijna uitsluitend verricht op een werkplek ingericht door de werkgever.</w:t>
            </w:r>
          </w:p>
          <w:p w:rsidR="0048192C" w:rsidRPr="00A00F7B" w:rsidRDefault="0048192C" w:rsidP="00A00F7B">
            <w:pPr>
              <w:rPr>
                <w:rFonts w:cs="Arial"/>
                <w:sz w:val="24"/>
                <w:szCs w:val="24"/>
                <w:lang w:val="nl-BE"/>
              </w:rPr>
            </w:pPr>
          </w:p>
        </w:tc>
      </w:tr>
      <w:tr w:rsidR="00A00F7B" w:rsidRPr="0071338A" w:rsidTr="00450FBC">
        <w:tc>
          <w:tcPr>
            <w:tcW w:w="4392" w:type="dxa"/>
            <w:vAlign w:val="center"/>
          </w:tcPr>
          <w:p w:rsidR="0048192C" w:rsidRDefault="0048192C" w:rsidP="00A00F7B">
            <w:pPr>
              <w:rPr>
                <w:rStyle w:val="Strong"/>
                <w:rFonts w:cs="Arial"/>
                <w:sz w:val="24"/>
                <w:szCs w:val="24"/>
                <w:lang w:val="nl-BE"/>
              </w:rPr>
            </w:pPr>
          </w:p>
          <w:p w:rsidR="006D7414" w:rsidRDefault="006D7414" w:rsidP="00A00F7B">
            <w:pPr>
              <w:rPr>
                <w:rFonts w:cs="Arial"/>
                <w:sz w:val="24"/>
                <w:szCs w:val="24"/>
                <w:lang w:val="nl-BE"/>
              </w:rPr>
            </w:pPr>
            <w:r w:rsidRPr="00A00F7B">
              <w:rPr>
                <w:rStyle w:val="Strong"/>
                <w:rFonts w:cs="Arial"/>
                <w:sz w:val="24"/>
                <w:szCs w:val="24"/>
                <w:lang w:val="nl-BE"/>
              </w:rPr>
              <w:t>Bureaukosten</w:t>
            </w:r>
            <w:r w:rsidR="0048192C">
              <w:rPr>
                <w:rStyle w:val="Strong"/>
                <w:rFonts w:cs="Arial"/>
                <w:sz w:val="24"/>
                <w:szCs w:val="24"/>
                <w:lang w:val="nl-BE"/>
              </w:rPr>
              <w:br/>
            </w:r>
            <w:r w:rsidR="009F6D42">
              <w:rPr>
                <w:rStyle w:val="Strong"/>
                <w:rFonts w:cs="Arial"/>
                <w:b w:val="0"/>
                <w:sz w:val="24"/>
                <w:szCs w:val="24"/>
                <w:lang w:val="nl-BE"/>
              </w:rPr>
              <w:t>Huisar</w:t>
            </w:r>
            <w:r w:rsidR="0048192C" w:rsidRPr="0048192C">
              <w:rPr>
                <w:rStyle w:val="Strong"/>
                <w:rFonts w:cs="Arial"/>
                <w:b w:val="0"/>
                <w:sz w:val="24"/>
                <w:szCs w:val="24"/>
                <w:lang w:val="nl-BE"/>
              </w:rPr>
              <w:t>beiders</w:t>
            </w:r>
            <w:r w:rsidRPr="0048192C">
              <w:rPr>
                <w:rFonts w:cs="Arial"/>
                <w:b/>
                <w:sz w:val="24"/>
                <w:szCs w:val="24"/>
                <w:lang w:val="nl-BE"/>
              </w:rPr>
              <w:t xml:space="preserve"> </w:t>
            </w:r>
            <w:r w:rsidRPr="00A00F7B">
              <w:rPr>
                <w:rFonts w:cs="Arial"/>
                <w:sz w:val="24"/>
                <w:szCs w:val="24"/>
                <w:lang w:val="nl-BE"/>
              </w:rPr>
              <w:t>(arbeidsovereenkomst of tewerkgesteld in gelijkaardige voorwaarden)</w:t>
            </w:r>
          </w:p>
          <w:p w:rsidR="0048192C" w:rsidRPr="00A00F7B" w:rsidRDefault="0048192C" w:rsidP="00A00F7B">
            <w:pPr>
              <w:rPr>
                <w:rFonts w:cs="Arial"/>
                <w:sz w:val="24"/>
                <w:szCs w:val="24"/>
                <w:lang w:val="nl-BE"/>
              </w:rPr>
            </w:pPr>
          </w:p>
        </w:tc>
        <w:tc>
          <w:tcPr>
            <w:tcW w:w="4392" w:type="dxa"/>
            <w:vAlign w:val="center"/>
          </w:tcPr>
          <w:p w:rsidR="006D7414" w:rsidRPr="00A00F7B" w:rsidRDefault="006D7414" w:rsidP="0048192C">
            <w:pPr>
              <w:jc w:val="center"/>
              <w:rPr>
                <w:rFonts w:cs="Arial"/>
                <w:sz w:val="24"/>
                <w:szCs w:val="24"/>
              </w:rPr>
            </w:pPr>
            <w:r w:rsidRPr="00A00F7B">
              <w:rPr>
                <w:rFonts w:cs="Arial"/>
                <w:sz w:val="24"/>
                <w:szCs w:val="24"/>
              </w:rPr>
              <w:lastRenderedPageBreak/>
              <w:t>10 %</w:t>
            </w:r>
          </w:p>
        </w:tc>
        <w:tc>
          <w:tcPr>
            <w:tcW w:w="4392" w:type="dxa"/>
            <w:vAlign w:val="center"/>
          </w:tcPr>
          <w:p w:rsidR="0048192C" w:rsidRPr="00CF3D59" w:rsidRDefault="0048192C" w:rsidP="00A00F7B">
            <w:pPr>
              <w:rPr>
                <w:rFonts w:cs="Arial"/>
                <w:sz w:val="24"/>
                <w:szCs w:val="24"/>
                <w:lang w:val="nl-BE"/>
              </w:rPr>
            </w:pPr>
          </w:p>
          <w:p w:rsidR="006D7414" w:rsidRDefault="006D7414" w:rsidP="00A00F7B">
            <w:pPr>
              <w:rPr>
                <w:rFonts w:cs="Arial"/>
                <w:sz w:val="24"/>
                <w:szCs w:val="24"/>
                <w:lang w:val="nl-BE"/>
              </w:rPr>
            </w:pPr>
            <w:r w:rsidRPr="00A00F7B">
              <w:rPr>
                <w:rFonts w:cs="Arial"/>
                <w:sz w:val="24"/>
                <w:szCs w:val="24"/>
                <w:lang w:val="nl-BE"/>
              </w:rPr>
              <w:t>10 % van het brutoloon maar het brutoloon is beperkt tot het deel dat betrekking heeft op de thuis geleverde prestaties.</w:t>
            </w:r>
          </w:p>
          <w:p w:rsidR="0048192C" w:rsidRPr="00A00F7B" w:rsidRDefault="0048192C" w:rsidP="00A00F7B">
            <w:pPr>
              <w:rPr>
                <w:rFonts w:cs="Arial"/>
                <w:sz w:val="24"/>
                <w:szCs w:val="24"/>
                <w:lang w:val="nl-BE"/>
              </w:rPr>
            </w:pPr>
          </w:p>
        </w:tc>
      </w:tr>
      <w:tr w:rsidR="00A00F7B" w:rsidRPr="0071338A" w:rsidTr="004A4CE2">
        <w:tc>
          <w:tcPr>
            <w:tcW w:w="4392" w:type="dxa"/>
            <w:vAlign w:val="center"/>
          </w:tcPr>
          <w:p w:rsidR="006D7414" w:rsidRPr="0048192C" w:rsidRDefault="0048192C" w:rsidP="00A00F7B">
            <w:pPr>
              <w:rPr>
                <w:rFonts w:cs="Arial"/>
                <w:sz w:val="24"/>
                <w:szCs w:val="24"/>
                <w:lang w:val="nl-BE"/>
              </w:rPr>
            </w:pPr>
            <w:r w:rsidRPr="0048192C">
              <w:rPr>
                <w:rStyle w:val="Strong"/>
                <w:rFonts w:cs="Arial"/>
                <w:sz w:val="24"/>
                <w:szCs w:val="24"/>
                <w:lang w:val="nl-BE"/>
              </w:rPr>
              <w:lastRenderedPageBreak/>
              <w:t>Bureaukosten</w:t>
            </w:r>
            <w:r w:rsidRPr="0048192C">
              <w:rPr>
                <w:rStyle w:val="Strong"/>
                <w:rFonts w:cs="Arial"/>
                <w:sz w:val="24"/>
                <w:szCs w:val="24"/>
                <w:lang w:val="nl-BE"/>
              </w:rPr>
              <w:br/>
            </w:r>
            <w:r>
              <w:rPr>
                <w:rStyle w:val="Strong"/>
                <w:rFonts w:cs="Arial"/>
                <w:b w:val="0"/>
                <w:sz w:val="24"/>
                <w:szCs w:val="24"/>
                <w:lang w:val="nl-BE"/>
              </w:rPr>
              <w:t>T</w:t>
            </w:r>
            <w:r w:rsidR="006D7414" w:rsidRPr="0048192C">
              <w:rPr>
                <w:rFonts w:cs="Arial"/>
                <w:sz w:val="24"/>
                <w:szCs w:val="24"/>
                <w:lang w:val="nl-BE"/>
              </w:rPr>
              <w:t>elewerkers</w:t>
            </w:r>
          </w:p>
        </w:tc>
        <w:tc>
          <w:tcPr>
            <w:tcW w:w="4392" w:type="dxa"/>
            <w:vAlign w:val="center"/>
          </w:tcPr>
          <w:p w:rsidR="006D7414" w:rsidRPr="0048192C" w:rsidRDefault="006D7414" w:rsidP="0048192C">
            <w:pPr>
              <w:jc w:val="center"/>
              <w:rPr>
                <w:rFonts w:cs="Arial"/>
                <w:sz w:val="24"/>
                <w:szCs w:val="24"/>
                <w:lang w:val="nl-BE"/>
              </w:rPr>
            </w:pPr>
            <w:r w:rsidRPr="0048192C">
              <w:rPr>
                <w:rFonts w:cs="Arial"/>
                <w:sz w:val="24"/>
                <w:szCs w:val="24"/>
                <w:lang w:val="nl-BE"/>
              </w:rPr>
              <w:t>10 %</w:t>
            </w:r>
          </w:p>
        </w:tc>
        <w:tc>
          <w:tcPr>
            <w:tcW w:w="4392" w:type="dxa"/>
            <w:vAlign w:val="center"/>
          </w:tcPr>
          <w:p w:rsidR="0048192C" w:rsidRDefault="0048192C" w:rsidP="00A00F7B">
            <w:pPr>
              <w:rPr>
                <w:rFonts w:cs="Arial"/>
                <w:sz w:val="24"/>
                <w:szCs w:val="24"/>
                <w:lang w:val="nl-BE"/>
              </w:rPr>
            </w:pPr>
          </w:p>
          <w:p w:rsidR="006D7414" w:rsidRDefault="006D7414" w:rsidP="00A00F7B">
            <w:pPr>
              <w:rPr>
                <w:rFonts w:cs="Arial"/>
                <w:sz w:val="24"/>
                <w:szCs w:val="24"/>
                <w:lang w:val="nl-BE"/>
              </w:rPr>
            </w:pPr>
            <w:r w:rsidRPr="00A00F7B">
              <w:rPr>
                <w:rFonts w:cs="Arial"/>
                <w:sz w:val="24"/>
                <w:szCs w:val="24"/>
                <w:lang w:val="nl-BE"/>
              </w:rPr>
              <w:t>10 % van het brutoloon maar het brutoloon is beperkt tot het deel dat betrekking heeft op het telewerk.</w:t>
            </w:r>
          </w:p>
          <w:p w:rsidR="0048192C" w:rsidRPr="00A00F7B" w:rsidRDefault="0048192C" w:rsidP="00A00F7B">
            <w:pPr>
              <w:rPr>
                <w:rFonts w:cs="Arial"/>
                <w:sz w:val="24"/>
                <w:szCs w:val="24"/>
                <w:lang w:val="nl-BE"/>
              </w:rPr>
            </w:pPr>
          </w:p>
        </w:tc>
      </w:tr>
      <w:tr w:rsidR="00A00F7B" w:rsidRPr="0071338A" w:rsidTr="00F62B1C">
        <w:tc>
          <w:tcPr>
            <w:tcW w:w="4392" w:type="dxa"/>
            <w:vAlign w:val="center"/>
          </w:tcPr>
          <w:p w:rsidR="0048192C" w:rsidRDefault="0048192C" w:rsidP="00A00F7B">
            <w:pPr>
              <w:rPr>
                <w:rStyle w:val="Strong"/>
                <w:rFonts w:cs="Arial"/>
                <w:sz w:val="24"/>
                <w:szCs w:val="24"/>
                <w:lang w:val="nl-BE"/>
              </w:rPr>
            </w:pPr>
          </w:p>
          <w:p w:rsidR="006D7414" w:rsidRPr="00A00F7B" w:rsidRDefault="006D7414" w:rsidP="00A00F7B">
            <w:pPr>
              <w:rPr>
                <w:rFonts w:cs="Arial"/>
                <w:sz w:val="24"/>
                <w:szCs w:val="24"/>
              </w:rPr>
            </w:pPr>
            <w:r w:rsidRPr="0048192C">
              <w:rPr>
                <w:rStyle w:val="Strong"/>
                <w:rFonts w:cs="Arial"/>
                <w:sz w:val="24"/>
                <w:szCs w:val="24"/>
                <w:lang w:val="nl-BE"/>
              </w:rPr>
              <w:t>Internetverbind</w:t>
            </w:r>
            <w:r w:rsidRPr="00A00F7B">
              <w:rPr>
                <w:rStyle w:val="Strong"/>
                <w:rFonts w:cs="Arial"/>
                <w:sz w:val="24"/>
                <w:szCs w:val="24"/>
              </w:rPr>
              <w:t>ing</w:t>
            </w:r>
          </w:p>
          <w:p w:rsidR="006D7414" w:rsidRDefault="006D7414" w:rsidP="00A00F7B">
            <w:pPr>
              <w:rPr>
                <w:rFonts w:cs="Arial"/>
                <w:sz w:val="24"/>
                <w:szCs w:val="24"/>
              </w:rPr>
            </w:pPr>
            <w:r w:rsidRPr="00A00F7B">
              <w:rPr>
                <w:rFonts w:cs="Arial"/>
                <w:sz w:val="24"/>
                <w:szCs w:val="24"/>
              </w:rPr>
              <w:t>(inclusief abonnement)</w:t>
            </w:r>
          </w:p>
          <w:p w:rsidR="0048192C" w:rsidRPr="00A00F7B" w:rsidRDefault="0048192C" w:rsidP="00A00F7B">
            <w:pPr>
              <w:rPr>
                <w:rFonts w:cs="Arial"/>
                <w:sz w:val="24"/>
                <w:szCs w:val="24"/>
              </w:rPr>
            </w:pPr>
          </w:p>
        </w:tc>
        <w:tc>
          <w:tcPr>
            <w:tcW w:w="4392" w:type="dxa"/>
            <w:vAlign w:val="center"/>
          </w:tcPr>
          <w:p w:rsidR="006D7414" w:rsidRPr="00A00F7B" w:rsidRDefault="006D7414" w:rsidP="0048192C">
            <w:pPr>
              <w:jc w:val="center"/>
              <w:rPr>
                <w:rFonts w:cs="Arial"/>
                <w:sz w:val="24"/>
                <w:szCs w:val="24"/>
              </w:rPr>
            </w:pPr>
            <w:r w:rsidRPr="00A00F7B">
              <w:rPr>
                <w:rFonts w:cs="Arial"/>
                <w:sz w:val="24"/>
                <w:szCs w:val="24"/>
              </w:rPr>
              <w:t>20 EUR/maand</w:t>
            </w:r>
          </w:p>
        </w:tc>
        <w:tc>
          <w:tcPr>
            <w:tcW w:w="4392" w:type="dxa"/>
            <w:vMerge w:val="restart"/>
            <w:vAlign w:val="center"/>
          </w:tcPr>
          <w:p w:rsidR="0048192C" w:rsidRDefault="0048192C" w:rsidP="00A00F7B">
            <w:pPr>
              <w:rPr>
                <w:rFonts w:cs="Arial"/>
                <w:sz w:val="24"/>
                <w:szCs w:val="24"/>
                <w:lang w:val="nl-BE"/>
              </w:rPr>
            </w:pPr>
          </w:p>
          <w:p w:rsidR="0048192C" w:rsidRDefault="006D7414" w:rsidP="00A00F7B">
            <w:pPr>
              <w:rPr>
                <w:rFonts w:cs="Arial"/>
                <w:sz w:val="24"/>
                <w:szCs w:val="24"/>
                <w:lang w:val="nl-BE"/>
              </w:rPr>
            </w:pPr>
            <w:r w:rsidRPr="00A00F7B">
              <w:rPr>
                <w:rFonts w:cs="Arial"/>
                <w:sz w:val="24"/>
                <w:szCs w:val="24"/>
                <w:lang w:val="nl-BE"/>
              </w:rPr>
              <w:t>De RSZ aanvaardt toekenning van de</w:t>
            </w:r>
            <w:r w:rsidR="0048192C">
              <w:rPr>
                <w:rFonts w:cs="Arial"/>
                <w:sz w:val="24"/>
                <w:szCs w:val="24"/>
                <w:lang w:val="nl-BE"/>
              </w:rPr>
              <w:t>ze bedragen op voorwaarde dat:</w:t>
            </w:r>
          </w:p>
          <w:p w:rsidR="0048192C" w:rsidRDefault="006D7414" w:rsidP="0048192C">
            <w:pPr>
              <w:pStyle w:val="ListParagraph"/>
              <w:numPr>
                <w:ilvl w:val="0"/>
                <w:numId w:val="14"/>
              </w:numPr>
              <w:rPr>
                <w:rFonts w:cs="Arial"/>
                <w:sz w:val="24"/>
                <w:szCs w:val="24"/>
                <w:lang w:val="nl-BE"/>
              </w:rPr>
            </w:pPr>
            <w:r w:rsidRPr="0048192C">
              <w:rPr>
                <w:rFonts w:cs="Arial"/>
                <w:sz w:val="24"/>
                <w:szCs w:val="24"/>
                <w:lang w:val="nl-BE"/>
              </w:rPr>
              <w:t>de werknemer zijn eigen PC en/of internetverbinding gebruikt voor professionele doeleinden wezenlijk en op regelmatige basis (1dag/week, meerdere keren een paar uur/week</w:t>
            </w:r>
            <w:r w:rsidR="0048192C">
              <w:rPr>
                <w:rFonts w:cs="Arial"/>
                <w:sz w:val="24"/>
                <w:szCs w:val="24"/>
                <w:lang w:val="nl-BE"/>
              </w:rPr>
              <w:t xml:space="preserve">, één week elke maand, ...); </w:t>
            </w:r>
          </w:p>
          <w:p w:rsidR="0048192C" w:rsidRDefault="006D7414" w:rsidP="0048192C">
            <w:pPr>
              <w:pStyle w:val="ListParagraph"/>
              <w:numPr>
                <w:ilvl w:val="0"/>
                <w:numId w:val="14"/>
              </w:numPr>
              <w:rPr>
                <w:rFonts w:cs="Arial"/>
                <w:sz w:val="24"/>
                <w:szCs w:val="24"/>
                <w:lang w:val="nl-BE"/>
              </w:rPr>
            </w:pPr>
            <w:r w:rsidRPr="0048192C">
              <w:rPr>
                <w:rFonts w:cs="Arial"/>
                <w:sz w:val="24"/>
                <w:szCs w:val="24"/>
                <w:lang w:val="nl-BE"/>
              </w:rPr>
              <w:t xml:space="preserve">de werkgever komt niet op een andere manier tussen in deze kosten van PC en internet (bv. door een deel van de aankoopprijs </w:t>
            </w:r>
            <w:r w:rsidR="0048192C">
              <w:rPr>
                <w:rFonts w:cs="Arial"/>
                <w:sz w:val="24"/>
                <w:szCs w:val="24"/>
                <w:lang w:val="nl-BE"/>
              </w:rPr>
              <w:t>van de PC ten laste te nemen).</w:t>
            </w:r>
          </w:p>
          <w:p w:rsidR="0048192C" w:rsidRDefault="0048192C" w:rsidP="0048192C">
            <w:pPr>
              <w:rPr>
                <w:rFonts w:cs="Arial"/>
                <w:sz w:val="24"/>
                <w:szCs w:val="24"/>
                <w:lang w:val="nl-BE"/>
              </w:rPr>
            </w:pPr>
          </w:p>
          <w:p w:rsidR="0048192C" w:rsidRDefault="0048192C" w:rsidP="0048192C">
            <w:pPr>
              <w:rPr>
                <w:rFonts w:cs="Arial"/>
                <w:sz w:val="24"/>
                <w:szCs w:val="24"/>
                <w:lang w:val="nl-BE"/>
              </w:rPr>
            </w:pPr>
            <w:r>
              <w:rPr>
                <w:rFonts w:cs="Arial"/>
                <w:sz w:val="24"/>
                <w:szCs w:val="24"/>
                <w:lang w:val="nl-BE"/>
              </w:rPr>
              <w:t xml:space="preserve">Opmerkingen: </w:t>
            </w:r>
          </w:p>
          <w:p w:rsidR="0048192C" w:rsidRDefault="006D7414" w:rsidP="0048192C">
            <w:pPr>
              <w:pStyle w:val="ListParagraph"/>
              <w:numPr>
                <w:ilvl w:val="0"/>
                <w:numId w:val="15"/>
              </w:numPr>
              <w:rPr>
                <w:rFonts w:cs="Arial"/>
                <w:sz w:val="24"/>
                <w:szCs w:val="24"/>
                <w:lang w:val="nl-BE"/>
              </w:rPr>
            </w:pPr>
            <w:r w:rsidRPr="0048192C">
              <w:rPr>
                <w:rFonts w:cs="Arial"/>
                <w:sz w:val="24"/>
                <w:szCs w:val="24"/>
                <w:lang w:val="nl-BE"/>
              </w:rPr>
              <w:t>bij overschrijding van het bedrag wordt het deel dat 20 EUR overschrijdt onderworpen, behalve als de werkgever het volledige bedrag kan v</w:t>
            </w:r>
            <w:r w:rsidR="0048192C">
              <w:rPr>
                <w:rFonts w:cs="Arial"/>
                <w:sz w:val="24"/>
                <w:szCs w:val="24"/>
                <w:lang w:val="nl-BE"/>
              </w:rPr>
              <w:t xml:space="preserve">erantwoorden; </w:t>
            </w:r>
          </w:p>
          <w:p w:rsidR="006D7414" w:rsidRDefault="006D7414" w:rsidP="0048192C">
            <w:pPr>
              <w:pStyle w:val="ListParagraph"/>
              <w:numPr>
                <w:ilvl w:val="0"/>
                <w:numId w:val="15"/>
              </w:numPr>
              <w:rPr>
                <w:rFonts w:cs="Arial"/>
                <w:sz w:val="24"/>
                <w:szCs w:val="24"/>
                <w:lang w:val="nl-BE"/>
              </w:rPr>
            </w:pPr>
            <w:r w:rsidRPr="0048192C">
              <w:rPr>
                <w:rFonts w:cs="Arial"/>
                <w:sz w:val="24"/>
                <w:szCs w:val="24"/>
                <w:lang w:val="nl-BE"/>
              </w:rPr>
              <w:t xml:space="preserve">het (de) forfait(s) mag(mogen) niet toegekend worden voor occasioneel gebruik van eigen PC en/of internet.  Als de werkgever die kost </w:t>
            </w:r>
            <w:r w:rsidRPr="0048192C">
              <w:rPr>
                <w:rFonts w:cs="Arial"/>
                <w:sz w:val="24"/>
                <w:szCs w:val="24"/>
                <w:lang w:val="nl-BE"/>
              </w:rPr>
              <w:lastRenderedPageBreak/>
              <w:t>wil vergoeden, moet hij de hoogte van de vergoeding die hij toekent kunnen verantwoorden.</w:t>
            </w:r>
          </w:p>
          <w:p w:rsidR="0048192C" w:rsidRPr="0048192C" w:rsidRDefault="0048192C" w:rsidP="0048192C">
            <w:pPr>
              <w:rPr>
                <w:rFonts w:cs="Arial"/>
                <w:sz w:val="24"/>
                <w:szCs w:val="24"/>
                <w:lang w:val="nl-BE"/>
              </w:rPr>
            </w:pPr>
          </w:p>
        </w:tc>
      </w:tr>
      <w:tr w:rsidR="00A00F7B" w:rsidRPr="0048192C" w:rsidTr="009F5294">
        <w:tc>
          <w:tcPr>
            <w:tcW w:w="4392" w:type="dxa"/>
            <w:vAlign w:val="center"/>
          </w:tcPr>
          <w:p w:rsidR="006D7414" w:rsidRPr="00A00F7B" w:rsidRDefault="006D7414" w:rsidP="00A00F7B">
            <w:pPr>
              <w:rPr>
                <w:rFonts w:cs="Arial"/>
                <w:sz w:val="24"/>
                <w:szCs w:val="24"/>
                <w:lang w:val="nl-BE"/>
              </w:rPr>
            </w:pPr>
            <w:r w:rsidRPr="00A00F7B">
              <w:rPr>
                <w:rStyle w:val="Strong"/>
                <w:rFonts w:cs="Arial"/>
                <w:sz w:val="24"/>
                <w:szCs w:val="24"/>
                <w:lang w:val="nl-BE"/>
              </w:rPr>
              <w:t>Aankoop PC</w:t>
            </w:r>
          </w:p>
          <w:p w:rsidR="006D7414" w:rsidRPr="00A00F7B" w:rsidRDefault="006D7414" w:rsidP="00A00F7B">
            <w:pPr>
              <w:rPr>
                <w:rFonts w:cs="Arial"/>
                <w:sz w:val="24"/>
                <w:szCs w:val="24"/>
                <w:lang w:val="nl-BE"/>
              </w:rPr>
            </w:pPr>
            <w:r w:rsidRPr="00A00F7B">
              <w:rPr>
                <w:rFonts w:cs="Arial"/>
                <w:sz w:val="24"/>
                <w:szCs w:val="24"/>
                <w:lang w:val="nl-BE"/>
              </w:rPr>
              <w:t>(inclusief randapparatuur en software)</w:t>
            </w:r>
          </w:p>
        </w:tc>
        <w:tc>
          <w:tcPr>
            <w:tcW w:w="4392" w:type="dxa"/>
            <w:vAlign w:val="center"/>
          </w:tcPr>
          <w:p w:rsidR="006D7414" w:rsidRPr="0048192C" w:rsidRDefault="006D7414" w:rsidP="0048192C">
            <w:pPr>
              <w:jc w:val="center"/>
              <w:rPr>
                <w:rFonts w:cs="Arial"/>
                <w:sz w:val="24"/>
                <w:szCs w:val="24"/>
                <w:lang w:val="nl-BE"/>
              </w:rPr>
            </w:pPr>
            <w:r w:rsidRPr="0048192C">
              <w:rPr>
                <w:rFonts w:cs="Arial"/>
                <w:sz w:val="24"/>
                <w:szCs w:val="24"/>
                <w:lang w:val="nl-BE"/>
              </w:rPr>
              <w:t>20 EUR/maand</w:t>
            </w:r>
          </w:p>
        </w:tc>
        <w:tc>
          <w:tcPr>
            <w:tcW w:w="4392" w:type="dxa"/>
            <w:vMerge/>
          </w:tcPr>
          <w:p w:rsidR="006D7414" w:rsidRPr="0048192C" w:rsidRDefault="006D7414" w:rsidP="00A00F7B">
            <w:pPr>
              <w:rPr>
                <w:sz w:val="24"/>
                <w:szCs w:val="24"/>
                <w:lang w:val="nl-BE"/>
              </w:rPr>
            </w:pPr>
          </w:p>
        </w:tc>
      </w:tr>
      <w:tr w:rsidR="00A00F7B" w:rsidRPr="0071338A" w:rsidTr="007C51B5">
        <w:tc>
          <w:tcPr>
            <w:tcW w:w="4392" w:type="dxa"/>
            <w:vAlign w:val="center"/>
          </w:tcPr>
          <w:p w:rsidR="006D7414" w:rsidRPr="0048192C" w:rsidRDefault="006D7414" w:rsidP="00A00F7B">
            <w:pPr>
              <w:rPr>
                <w:rFonts w:cs="Arial"/>
                <w:sz w:val="24"/>
                <w:szCs w:val="24"/>
                <w:lang w:val="nl-BE"/>
              </w:rPr>
            </w:pPr>
            <w:r w:rsidRPr="0048192C">
              <w:rPr>
                <w:rStyle w:val="Strong"/>
                <w:rFonts w:cs="Arial"/>
                <w:sz w:val="24"/>
                <w:szCs w:val="24"/>
                <w:lang w:val="nl-BE"/>
              </w:rPr>
              <w:t>Arbeidsgereedschap</w:t>
            </w:r>
          </w:p>
        </w:tc>
        <w:tc>
          <w:tcPr>
            <w:tcW w:w="4392" w:type="dxa"/>
            <w:vAlign w:val="center"/>
          </w:tcPr>
          <w:p w:rsidR="006D7414" w:rsidRPr="0048192C" w:rsidRDefault="006D7414" w:rsidP="0048192C">
            <w:pPr>
              <w:jc w:val="center"/>
              <w:rPr>
                <w:rFonts w:cs="Arial"/>
                <w:sz w:val="24"/>
                <w:szCs w:val="24"/>
                <w:lang w:val="nl-BE"/>
              </w:rPr>
            </w:pPr>
            <w:r w:rsidRPr="0048192C">
              <w:rPr>
                <w:rFonts w:cs="Arial"/>
                <w:sz w:val="24"/>
                <w:szCs w:val="24"/>
                <w:lang w:val="nl-BE"/>
              </w:rPr>
              <w:t>1,25 EUR/dag</w:t>
            </w:r>
          </w:p>
        </w:tc>
        <w:tc>
          <w:tcPr>
            <w:tcW w:w="4392" w:type="dxa"/>
            <w:vAlign w:val="center"/>
          </w:tcPr>
          <w:p w:rsidR="0048192C" w:rsidRDefault="0048192C" w:rsidP="00A00F7B">
            <w:pPr>
              <w:rPr>
                <w:rFonts w:cs="Arial"/>
                <w:sz w:val="24"/>
                <w:szCs w:val="24"/>
                <w:lang w:val="nl-BE"/>
              </w:rPr>
            </w:pPr>
          </w:p>
          <w:p w:rsidR="006D7414" w:rsidRDefault="0048192C" w:rsidP="00A00F7B">
            <w:pPr>
              <w:rPr>
                <w:rFonts w:cs="Arial"/>
                <w:sz w:val="24"/>
                <w:szCs w:val="24"/>
                <w:lang w:val="nl-BE"/>
              </w:rPr>
            </w:pPr>
            <w:r>
              <w:rPr>
                <w:rFonts w:cs="Arial"/>
                <w:sz w:val="24"/>
                <w:szCs w:val="24"/>
                <w:lang w:val="nl-BE"/>
              </w:rPr>
              <w:t>D</w:t>
            </w:r>
            <w:r w:rsidR="006D7414" w:rsidRPr="00A00F7B">
              <w:rPr>
                <w:rFonts w:cs="Arial"/>
                <w:sz w:val="24"/>
                <w:szCs w:val="24"/>
                <w:lang w:val="nl-BE"/>
              </w:rPr>
              <w:t>e werknemer moet zijn eigen arbeidsgereedschap gebruiken.</w:t>
            </w:r>
          </w:p>
          <w:p w:rsidR="0048192C" w:rsidRPr="00A00F7B" w:rsidRDefault="0048192C" w:rsidP="00A00F7B">
            <w:pPr>
              <w:rPr>
                <w:rFonts w:cs="Arial"/>
                <w:sz w:val="24"/>
                <w:szCs w:val="24"/>
                <w:lang w:val="nl-BE"/>
              </w:rPr>
            </w:pPr>
          </w:p>
        </w:tc>
      </w:tr>
      <w:tr w:rsidR="00A00F7B" w:rsidRPr="0071338A" w:rsidTr="00604E25">
        <w:tc>
          <w:tcPr>
            <w:tcW w:w="4392" w:type="dxa"/>
            <w:vAlign w:val="center"/>
          </w:tcPr>
          <w:p w:rsidR="0048192C" w:rsidRPr="00CF3D59" w:rsidRDefault="0048192C" w:rsidP="00A00F7B">
            <w:pPr>
              <w:rPr>
                <w:rFonts w:cs="Arial"/>
                <w:sz w:val="24"/>
                <w:szCs w:val="24"/>
                <w:lang w:val="nl-BE"/>
              </w:rPr>
            </w:pPr>
          </w:p>
          <w:p w:rsidR="006D7414" w:rsidRDefault="006D7414" w:rsidP="00A00F7B">
            <w:pPr>
              <w:rPr>
                <w:rStyle w:val="Strong"/>
                <w:rFonts w:cs="Arial"/>
                <w:sz w:val="24"/>
                <w:szCs w:val="24"/>
              </w:rPr>
            </w:pPr>
            <w:r w:rsidRPr="00A00F7B">
              <w:rPr>
                <w:rFonts w:cs="Arial"/>
                <w:sz w:val="24"/>
                <w:szCs w:val="24"/>
              </w:rPr>
              <w:t xml:space="preserve">Aankoop van </w:t>
            </w:r>
            <w:r w:rsidRPr="00A00F7B">
              <w:rPr>
                <w:rStyle w:val="Strong"/>
                <w:rFonts w:cs="Arial"/>
                <w:sz w:val="24"/>
                <w:szCs w:val="24"/>
              </w:rPr>
              <w:t>werkkledij</w:t>
            </w:r>
          </w:p>
          <w:p w:rsidR="0048192C" w:rsidRPr="00A00F7B" w:rsidRDefault="0048192C" w:rsidP="00A00F7B">
            <w:pPr>
              <w:rPr>
                <w:rFonts w:cs="Arial"/>
                <w:sz w:val="24"/>
                <w:szCs w:val="24"/>
              </w:rPr>
            </w:pPr>
          </w:p>
        </w:tc>
        <w:tc>
          <w:tcPr>
            <w:tcW w:w="4392" w:type="dxa"/>
            <w:vAlign w:val="center"/>
          </w:tcPr>
          <w:p w:rsidR="006D7414" w:rsidRPr="00A00F7B" w:rsidRDefault="006B5881" w:rsidP="00167D68">
            <w:pPr>
              <w:jc w:val="center"/>
              <w:rPr>
                <w:rFonts w:cs="Arial"/>
                <w:sz w:val="24"/>
                <w:szCs w:val="24"/>
              </w:rPr>
            </w:pPr>
            <w:r>
              <w:rPr>
                <w:rFonts w:cs="Arial"/>
                <w:sz w:val="24"/>
                <w:szCs w:val="24"/>
              </w:rPr>
              <w:t>1,74</w:t>
            </w:r>
            <w:r w:rsidR="006D7414" w:rsidRPr="00A00F7B">
              <w:rPr>
                <w:rFonts w:cs="Arial"/>
                <w:sz w:val="24"/>
                <w:szCs w:val="24"/>
              </w:rPr>
              <w:t xml:space="preserve"> EUR/dag</w:t>
            </w:r>
          </w:p>
        </w:tc>
        <w:tc>
          <w:tcPr>
            <w:tcW w:w="4392" w:type="dxa"/>
            <w:vMerge w:val="restart"/>
            <w:vAlign w:val="center"/>
          </w:tcPr>
          <w:p w:rsidR="0048192C" w:rsidRPr="00CF3D59" w:rsidRDefault="0048192C" w:rsidP="00A00F7B">
            <w:pPr>
              <w:rPr>
                <w:rFonts w:cs="Arial"/>
                <w:sz w:val="24"/>
                <w:szCs w:val="24"/>
                <w:lang w:val="nl-BE"/>
              </w:rPr>
            </w:pPr>
          </w:p>
          <w:p w:rsidR="006D7414" w:rsidRDefault="0048192C" w:rsidP="00A00F7B">
            <w:pPr>
              <w:rPr>
                <w:rFonts w:cs="Arial"/>
                <w:sz w:val="24"/>
                <w:szCs w:val="24"/>
                <w:lang w:val="nl-BE"/>
              </w:rPr>
            </w:pPr>
            <w:r w:rsidRPr="0048192C">
              <w:rPr>
                <w:rFonts w:cs="Arial"/>
                <w:sz w:val="24"/>
                <w:szCs w:val="24"/>
                <w:lang w:val="nl-BE"/>
              </w:rPr>
              <w:t>H</w:t>
            </w:r>
            <w:r w:rsidR="006D7414" w:rsidRPr="00A00F7B">
              <w:rPr>
                <w:rFonts w:cs="Arial"/>
                <w:sz w:val="24"/>
                <w:szCs w:val="24"/>
                <w:lang w:val="nl-BE"/>
              </w:rPr>
              <w:t>et gaat alleen om werkkledij in de strikte zin van het woord (overalls, veiligheidsschoenen, ...) of andere kledij die door de werkgever wordt opgelegd en die niet als gewone stads- of vrijetijdskledij kan worden gedragen (uniform, ...).</w:t>
            </w:r>
          </w:p>
          <w:p w:rsidR="0048192C" w:rsidRPr="00A00F7B" w:rsidRDefault="0048192C" w:rsidP="00A00F7B">
            <w:pPr>
              <w:rPr>
                <w:rFonts w:cs="Arial"/>
                <w:sz w:val="24"/>
                <w:szCs w:val="24"/>
                <w:lang w:val="nl-BE"/>
              </w:rPr>
            </w:pPr>
          </w:p>
        </w:tc>
      </w:tr>
      <w:tr w:rsidR="00A00F7B" w:rsidRPr="00A00F7B" w:rsidTr="00056A67">
        <w:tc>
          <w:tcPr>
            <w:tcW w:w="4392" w:type="dxa"/>
            <w:vAlign w:val="center"/>
          </w:tcPr>
          <w:p w:rsidR="006D7414" w:rsidRPr="00A00F7B" w:rsidRDefault="006D7414" w:rsidP="00A00F7B">
            <w:pPr>
              <w:rPr>
                <w:rFonts w:cs="Arial"/>
                <w:sz w:val="24"/>
                <w:szCs w:val="24"/>
              </w:rPr>
            </w:pPr>
            <w:r w:rsidRPr="00A00F7B">
              <w:rPr>
                <w:rFonts w:cs="Arial"/>
                <w:sz w:val="24"/>
                <w:szCs w:val="24"/>
              </w:rPr>
              <w:t xml:space="preserve">Onderhoud van </w:t>
            </w:r>
            <w:r w:rsidRPr="00A00F7B">
              <w:rPr>
                <w:rStyle w:val="Strong"/>
                <w:rFonts w:cs="Arial"/>
                <w:sz w:val="24"/>
                <w:szCs w:val="24"/>
              </w:rPr>
              <w:t>werkkledij</w:t>
            </w:r>
          </w:p>
        </w:tc>
        <w:tc>
          <w:tcPr>
            <w:tcW w:w="4392" w:type="dxa"/>
            <w:vAlign w:val="center"/>
          </w:tcPr>
          <w:p w:rsidR="006D7414" w:rsidRPr="00A00F7B" w:rsidRDefault="006B5881" w:rsidP="00167D68">
            <w:pPr>
              <w:jc w:val="center"/>
              <w:rPr>
                <w:rFonts w:cs="Arial"/>
                <w:sz w:val="24"/>
                <w:szCs w:val="24"/>
              </w:rPr>
            </w:pPr>
            <w:r>
              <w:rPr>
                <w:rFonts w:cs="Arial"/>
                <w:sz w:val="24"/>
                <w:szCs w:val="24"/>
              </w:rPr>
              <w:t>1,74</w:t>
            </w:r>
            <w:r w:rsidR="006D7414" w:rsidRPr="00A00F7B">
              <w:rPr>
                <w:rFonts w:cs="Arial"/>
                <w:sz w:val="24"/>
                <w:szCs w:val="24"/>
              </w:rPr>
              <w:t xml:space="preserve"> EUR/dag</w:t>
            </w:r>
          </w:p>
        </w:tc>
        <w:tc>
          <w:tcPr>
            <w:tcW w:w="4392" w:type="dxa"/>
            <w:vMerge/>
          </w:tcPr>
          <w:p w:rsidR="006D7414" w:rsidRPr="00A00F7B" w:rsidRDefault="006D7414" w:rsidP="00A00F7B">
            <w:pPr>
              <w:rPr>
                <w:sz w:val="24"/>
                <w:szCs w:val="24"/>
                <w:lang w:val="fr-BE"/>
              </w:rPr>
            </w:pPr>
          </w:p>
        </w:tc>
      </w:tr>
      <w:tr w:rsidR="00A00F7B" w:rsidRPr="0071338A" w:rsidTr="00790663">
        <w:tc>
          <w:tcPr>
            <w:tcW w:w="4392" w:type="dxa"/>
            <w:vAlign w:val="center"/>
          </w:tcPr>
          <w:p w:rsidR="006D7414" w:rsidRPr="00A00F7B" w:rsidRDefault="006D7414" w:rsidP="00A00F7B">
            <w:pPr>
              <w:rPr>
                <w:rFonts w:cs="Arial"/>
                <w:sz w:val="24"/>
                <w:szCs w:val="24"/>
                <w:lang w:val="nl-BE"/>
              </w:rPr>
            </w:pPr>
            <w:r w:rsidRPr="00A00F7B">
              <w:rPr>
                <w:rStyle w:val="Strong"/>
                <w:rFonts w:cs="Arial"/>
                <w:sz w:val="24"/>
                <w:szCs w:val="24"/>
                <w:lang w:val="nl-BE"/>
              </w:rPr>
              <w:t>Onderhoud en slijtage van kledij van de werknemer</w:t>
            </w:r>
          </w:p>
        </w:tc>
        <w:tc>
          <w:tcPr>
            <w:tcW w:w="4392" w:type="dxa"/>
            <w:vAlign w:val="center"/>
          </w:tcPr>
          <w:p w:rsidR="006D7414" w:rsidRPr="00A00F7B" w:rsidRDefault="006D7414" w:rsidP="00167D68">
            <w:pPr>
              <w:jc w:val="center"/>
              <w:rPr>
                <w:rFonts w:cs="Arial"/>
                <w:sz w:val="24"/>
                <w:szCs w:val="24"/>
              </w:rPr>
            </w:pPr>
            <w:r w:rsidRPr="00A00F7B">
              <w:rPr>
                <w:rFonts w:cs="Arial"/>
                <w:sz w:val="24"/>
                <w:szCs w:val="24"/>
              </w:rPr>
              <w:t>0,8</w:t>
            </w:r>
            <w:r w:rsidR="00167D68">
              <w:rPr>
                <w:rFonts w:cs="Arial"/>
                <w:sz w:val="24"/>
                <w:szCs w:val="24"/>
              </w:rPr>
              <w:t>4</w:t>
            </w:r>
            <w:r w:rsidRPr="00A00F7B">
              <w:rPr>
                <w:rFonts w:cs="Arial"/>
                <w:sz w:val="24"/>
                <w:szCs w:val="24"/>
              </w:rPr>
              <w:t xml:space="preserve"> EUR/dag</w:t>
            </w:r>
          </w:p>
        </w:tc>
        <w:tc>
          <w:tcPr>
            <w:tcW w:w="4392" w:type="dxa"/>
            <w:vAlign w:val="center"/>
          </w:tcPr>
          <w:p w:rsidR="0048192C" w:rsidRPr="00CF3D59" w:rsidRDefault="0048192C" w:rsidP="00A00F7B">
            <w:pPr>
              <w:rPr>
                <w:rFonts w:cs="Arial"/>
                <w:sz w:val="24"/>
                <w:szCs w:val="24"/>
                <w:lang w:val="nl-BE"/>
              </w:rPr>
            </w:pPr>
          </w:p>
          <w:p w:rsidR="006D7414" w:rsidRDefault="0048192C" w:rsidP="00A00F7B">
            <w:pPr>
              <w:rPr>
                <w:rFonts w:cs="Arial"/>
                <w:sz w:val="24"/>
                <w:szCs w:val="24"/>
                <w:lang w:val="nl-BE"/>
              </w:rPr>
            </w:pPr>
            <w:r w:rsidRPr="0048192C">
              <w:rPr>
                <w:rFonts w:cs="Arial"/>
                <w:sz w:val="24"/>
                <w:szCs w:val="24"/>
                <w:lang w:val="nl-BE"/>
              </w:rPr>
              <w:t>B</w:t>
            </w:r>
            <w:r w:rsidR="006D7414" w:rsidRPr="00A00F7B">
              <w:rPr>
                <w:rFonts w:cs="Arial"/>
                <w:sz w:val="24"/>
                <w:szCs w:val="24"/>
                <w:lang w:val="nl-BE"/>
              </w:rPr>
              <w:t>etreft kledij (jeans, t-shirts,...) en onderkledij die veelvuldig gewassen moet worden wegens de vuile werkomstandigheden.</w:t>
            </w:r>
          </w:p>
          <w:p w:rsidR="0048192C" w:rsidRPr="00A00F7B" w:rsidRDefault="0048192C" w:rsidP="00A00F7B">
            <w:pPr>
              <w:rPr>
                <w:rFonts w:cs="Arial"/>
                <w:sz w:val="24"/>
                <w:szCs w:val="24"/>
                <w:lang w:val="nl-BE"/>
              </w:rPr>
            </w:pPr>
          </w:p>
        </w:tc>
      </w:tr>
      <w:tr w:rsidR="00A00F7B" w:rsidRPr="0071338A" w:rsidTr="008F3C69">
        <w:tc>
          <w:tcPr>
            <w:tcW w:w="4392" w:type="dxa"/>
            <w:vAlign w:val="center"/>
          </w:tcPr>
          <w:p w:rsidR="006D7414" w:rsidRPr="00A00F7B" w:rsidRDefault="0048192C" w:rsidP="00A00F7B">
            <w:pPr>
              <w:rPr>
                <w:rFonts w:cs="Arial"/>
                <w:sz w:val="24"/>
                <w:szCs w:val="24"/>
                <w:lang w:val="nl-BE"/>
              </w:rPr>
            </w:pPr>
            <w:r>
              <w:rPr>
                <w:rStyle w:val="Strong"/>
                <w:rFonts w:cs="Arial"/>
                <w:sz w:val="24"/>
                <w:szCs w:val="24"/>
                <w:lang w:val="nl-BE"/>
              </w:rPr>
              <w:t>Kosten verbonden aan de auto</w:t>
            </w:r>
          </w:p>
          <w:p w:rsidR="006D7414" w:rsidRPr="0048192C" w:rsidRDefault="0048192C" w:rsidP="00A00F7B">
            <w:pPr>
              <w:rPr>
                <w:rFonts w:cs="Arial"/>
                <w:sz w:val="24"/>
                <w:szCs w:val="24"/>
                <w:lang w:val="nl-BE"/>
              </w:rPr>
            </w:pPr>
            <w:r w:rsidRPr="0048192C">
              <w:rPr>
                <w:rFonts w:cs="Arial"/>
                <w:sz w:val="24"/>
                <w:szCs w:val="24"/>
                <w:lang w:val="nl-BE"/>
              </w:rPr>
              <w:t>G</w:t>
            </w:r>
            <w:r w:rsidR="006D7414" w:rsidRPr="0048192C">
              <w:rPr>
                <w:rFonts w:cs="Arial"/>
                <w:sz w:val="24"/>
                <w:szCs w:val="24"/>
                <w:lang w:val="nl-BE"/>
              </w:rPr>
              <w:t>arage</w:t>
            </w:r>
          </w:p>
        </w:tc>
        <w:tc>
          <w:tcPr>
            <w:tcW w:w="4392" w:type="dxa"/>
            <w:vAlign w:val="center"/>
          </w:tcPr>
          <w:p w:rsidR="006D7414" w:rsidRPr="00A00F7B" w:rsidRDefault="006D7414" w:rsidP="0048192C">
            <w:pPr>
              <w:jc w:val="center"/>
              <w:rPr>
                <w:rFonts w:cs="Arial"/>
                <w:sz w:val="24"/>
                <w:szCs w:val="24"/>
              </w:rPr>
            </w:pPr>
            <w:r w:rsidRPr="00A00F7B">
              <w:rPr>
                <w:rFonts w:cs="Arial"/>
                <w:sz w:val="24"/>
                <w:szCs w:val="24"/>
              </w:rPr>
              <w:t>50,00 EUR/maand</w:t>
            </w:r>
          </w:p>
        </w:tc>
        <w:tc>
          <w:tcPr>
            <w:tcW w:w="4392" w:type="dxa"/>
            <w:vAlign w:val="center"/>
          </w:tcPr>
          <w:p w:rsidR="0048192C" w:rsidRDefault="0048192C" w:rsidP="00A00F7B">
            <w:pPr>
              <w:rPr>
                <w:rFonts w:cs="Arial"/>
                <w:sz w:val="24"/>
                <w:szCs w:val="24"/>
                <w:lang w:val="nl-BE"/>
              </w:rPr>
            </w:pPr>
          </w:p>
          <w:p w:rsidR="0048192C" w:rsidRDefault="0048192C" w:rsidP="00A00F7B">
            <w:pPr>
              <w:pStyle w:val="ListParagraph"/>
              <w:numPr>
                <w:ilvl w:val="0"/>
                <w:numId w:val="16"/>
              </w:numPr>
              <w:rPr>
                <w:rFonts w:cs="Arial"/>
                <w:sz w:val="24"/>
                <w:szCs w:val="24"/>
                <w:lang w:val="nl-BE"/>
              </w:rPr>
            </w:pPr>
            <w:r w:rsidRPr="0048192C">
              <w:rPr>
                <w:rFonts w:cs="Arial"/>
                <w:sz w:val="24"/>
                <w:szCs w:val="24"/>
                <w:lang w:val="nl-BE"/>
              </w:rPr>
              <w:t>a</w:t>
            </w:r>
            <w:r w:rsidR="006D7414" w:rsidRPr="0048192C">
              <w:rPr>
                <w:rFonts w:cs="Arial"/>
                <w:sz w:val="24"/>
                <w:szCs w:val="24"/>
                <w:lang w:val="nl-BE"/>
              </w:rPr>
              <w:t>ls het voertuig hoofdzakelijk voor b</w:t>
            </w:r>
            <w:r>
              <w:rPr>
                <w:rFonts w:cs="Arial"/>
                <w:sz w:val="24"/>
                <w:szCs w:val="24"/>
                <w:lang w:val="nl-BE"/>
              </w:rPr>
              <w:t>eroepsdoeleinden gebruikt wordt;</w:t>
            </w:r>
          </w:p>
          <w:p w:rsidR="006D7414" w:rsidRDefault="006D7414" w:rsidP="00A00F7B">
            <w:pPr>
              <w:pStyle w:val="ListParagraph"/>
              <w:numPr>
                <w:ilvl w:val="0"/>
                <w:numId w:val="16"/>
              </w:numPr>
              <w:rPr>
                <w:rFonts w:cs="Arial"/>
                <w:sz w:val="24"/>
                <w:szCs w:val="24"/>
                <w:lang w:val="nl-BE"/>
              </w:rPr>
            </w:pPr>
            <w:r w:rsidRPr="0048192C">
              <w:rPr>
                <w:rFonts w:cs="Arial"/>
                <w:sz w:val="24"/>
                <w:szCs w:val="24"/>
                <w:lang w:val="nl-BE"/>
              </w:rPr>
              <w:t xml:space="preserve">als de werkgever de stalling in een garage vereist voor de veiligheid van het voertuig of de inhoud ervan. Mag alleen toegekend worden voor zover de verplichting het voertuig veilig te </w:t>
            </w:r>
            <w:r w:rsidRPr="0048192C">
              <w:rPr>
                <w:rFonts w:cs="Arial"/>
                <w:sz w:val="24"/>
                <w:szCs w:val="24"/>
                <w:lang w:val="nl-BE"/>
              </w:rPr>
              <w:lastRenderedPageBreak/>
              <w:t>stallen opgelegd wordt aan alle werknemers die zich in dezelfde toestand bevinden. Het maakt daarbij niet uit of de werknemer eigenaar is van de garage of niet.</w:t>
            </w:r>
          </w:p>
          <w:p w:rsidR="0048192C" w:rsidRPr="0048192C" w:rsidRDefault="0048192C" w:rsidP="0048192C">
            <w:pPr>
              <w:rPr>
                <w:rFonts w:cs="Arial"/>
                <w:sz w:val="24"/>
                <w:szCs w:val="24"/>
                <w:lang w:val="nl-BE"/>
              </w:rPr>
            </w:pPr>
          </w:p>
        </w:tc>
      </w:tr>
      <w:tr w:rsidR="00A00F7B" w:rsidRPr="0071338A" w:rsidTr="00794FCF">
        <w:tc>
          <w:tcPr>
            <w:tcW w:w="4392" w:type="dxa"/>
            <w:vAlign w:val="center"/>
          </w:tcPr>
          <w:p w:rsidR="006D7414" w:rsidRPr="00A00F7B" w:rsidRDefault="0048192C" w:rsidP="00A00F7B">
            <w:pPr>
              <w:rPr>
                <w:rFonts w:cs="Arial"/>
                <w:sz w:val="24"/>
                <w:szCs w:val="24"/>
                <w:lang w:val="nl-BE"/>
              </w:rPr>
            </w:pPr>
            <w:r>
              <w:rPr>
                <w:rStyle w:val="Strong"/>
                <w:rFonts w:cs="Arial"/>
                <w:sz w:val="24"/>
                <w:szCs w:val="24"/>
                <w:lang w:val="nl-BE"/>
              </w:rPr>
              <w:lastRenderedPageBreak/>
              <w:t>Kosten verbonden aan de auto</w:t>
            </w:r>
          </w:p>
          <w:p w:rsidR="006D7414" w:rsidRPr="0048192C" w:rsidRDefault="0048192C" w:rsidP="00A00F7B">
            <w:pPr>
              <w:rPr>
                <w:rFonts w:cs="Arial"/>
                <w:sz w:val="24"/>
                <w:szCs w:val="24"/>
                <w:lang w:val="nl-BE"/>
              </w:rPr>
            </w:pPr>
            <w:r w:rsidRPr="0048192C">
              <w:rPr>
                <w:rFonts w:cs="Arial"/>
                <w:sz w:val="24"/>
                <w:szCs w:val="24"/>
                <w:lang w:val="nl-BE"/>
              </w:rPr>
              <w:t>P</w:t>
            </w:r>
            <w:r w:rsidR="006D7414" w:rsidRPr="0048192C">
              <w:rPr>
                <w:rFonts w:cs="Arial"/>
                <w:sz w:val="24"/>
                <w:szCs w:val="24"/>
                <w:lang w:val="nl-BE"/>
              </w:rPr>
              <w:t>arking</w:t>
            </w:r>
          </w:p>
        </w:tc>
        <w:tc>
          <w:tcPr>
            <w:tcW w:w="4392" w:type="dxa"/>
            <w:vAlign w:val="center"/>
          </w:tcPr>
          <w:p w:rsidR="006D7414" w:rsidRPr="00A00F7B" w:rsidRDefault="006D7414" w:rsidP="0048192C">
            <w:pPr>
              <w:jc w:val="center"/>
              <w:rPr>
                <w:rFonts w:cs="Arial"/>
                <w:sz w:val="24"/>
                <w:szCs w:val="24"/>
              </w:rPr>
            </w:pPr>
            <w:r w:rsidRPr="00A00F7B">
              <w:rPr>
                <w:rFonts w:cs="Arial"/>
                <w:sz w:val="24"/>
                <w:szCs w:val="24"/>
              </w:rPr>
              <w:t>15,00 EUR/maand</w:t>
            </w:r>
          </w:p>
        </w:tc>
        <w:tc>
          <w:tcPr>
            <w:tcW w:w="4392" w:type="dxa"/>
            <w:vAlign w:val="center"/>
          </w:tcPr>
          <w:p w:rsidR="0048192C" w:rsidRPr="0048192C" w:rsidRDefault="0048192C" w:rsidP="0048192C">
            <w:pPr>
              <w:rPr>
                <w:rFonts w:cs="Arial"/>
                <w:sz w:val="24"/>
                <w:szCs w:val="24"/>
                <w:lang w:val="nl-BE"/>
              </w:rPr>
            </w:pPr>
          </w:p>
          <w:p w:rsidR="0048192C" w:rsidRDefault="006D7414" w:rsidP="00A00F7B">
            <w:pPr>
              <w:pStyle w:val="ListParagraph"/>
              <w:numPr>
                <w:ilvl w:val="0"/>
                <w:numId w:val="17"/>
              </w:numPr>
              <w:rPr>
                <w:rFonts w:cs="Arial"/>
                <w:sz w:val="24"/>
                <w:szCs w:val="24"/>
                <w:lang w:val="nl-BE"/>
              </w:rPr>
            </w:pPr>
            <w:r w:rsidRPr="0048192C">
              <w:rPr>
                <w:rFonts w:cs="Arial"/>
                <w:sz w:val="24"/>
                <w:szCs w:val="24"/>
                <w:lang w:val="nl-BE"/>
              </w:rPr>
              <w:t>als het voertuig hoofdzakelijk voor b</w:t>
            </w:r>
            <w:r w:rsidR="0048192C">
              <w:rPr>
                <w:rFonts w:cs="Arial"/>
                <w:sz w:val="24"/>
                <w:szCs w:val="24"/>
                <w:lang w:val="nl-BE"/>
              </w:rPr>
              <w:t>eroepsdoeleinden gebruikt wordt;</w:t>
            </w:r>
          </w:p>
          <w:p w:rsidR="006D7414" w:rsidRDefault="006D7414" w:rsidP="00A00F7B">
            <w:pPr>
              <w:pStyle w:val="ListParagraph"/>
              <w:numPr>
                <w:ilvl w:val="0"/>
                <w:numId w:val="17"/>
              </w:numPr>
              <w:rPr>
                <w:rFonts w:cs="Arial"/>
                <w:sz w:val="24"/>
                <w:szCs w:val="24"/>
                <w:lang w:val="nl-BE"/>
              </w:rPr>
            </w:pPr>
            <w:r w:rsidRPr="0048192C">
              <w:rPr>
                <w:rFonts w:cs="Arial"/>
                <w:sz w:val="24"/>
                <w:szCs w:val="24"/>
                <w:lang w:val="nl-BE"/>
              </w:rPr>
              <w:t>als de werknemer regelmatig kleine parkeerbedragen moet betalen.</w:t>
            </w:r>
          </w:p>
          <w:p w:rsidR="0048192C" w:rsidRPr="0048192C" w:rsidRDefault="0048192C" w:rsidP="0048192C">
            <w:pPr>
              <w:pStyle w:val="ListParagraph"/>
              <w:ind w:left="360"/>
              <w:rPr>
                <w:rFonts w:cs="Arial"/>
                <w:sz w:val="24"/>
                <w:szCs w:val="24"/>
                <w:lang w:val="nl-BE"/>
              </w:rPr>
            </w:pPr>
          </w:p>
        </w:tc>
      </w:tr>
      <w:tr w:rsidR="00A00F7B" w:rsidRPr="0071338A" w:rsidTr="00EC6585">
        <w:tc>
          <w:tcPr>
            <w:tcW w:w="4392" w:type="dxa"/>
            <w:vAlign w:val="center"/>
          </w:tcPr>
          <w:p w:rsidR="0048192C" w:rsidRDefault="0048192C" w:rsidP="00A00F7B">
            <w:pPr>
              <w:rPr>
                <w:rStyle w:val="Strong"/>
                <w:rFonts w:cs="Arial"/>
                <w:sz w:val="24"/>
                <w:szCs w:val="24"/>
                <w:lang w:val="nl-BE"/>
              </w:rPr>
            </w:pPr>
            <w:r>
              <w:rPr>
                <w:rStyle w:val="Strong"/>
                <w:rFonts w:cs="Arial"/>
                <w:sz w:val="24"/>
                <w:szCs w:val="24"/>
                <w:lang w:val="nl-BE"/>
              </w:rPr>
              <w:t>Kosten verbonden aan de auto</w:t>
            </w:r>
          </w:p>
          <w:p w:rsidR="006D7414" w:rsidRPr="0048192C" w:rsidRDefault="0048192C" w:rsidP="00A00F7B">
            <w:pPr>
              <w:rPr>
                <w:rFonts w:cs="Arial"/>
                <w:sz w:val="24"/>
                <w:szCs w:val="24"/>
                <w:lang w:val="nl-BE"/>
              </w:rPr>
            </w:pPr>
            <w:r>
              <w:rPr>
                <w:rFonts w:cs="Arial"/>
                <w:sz w:val="24"/>
                <w:szCs w:val="24"/>
                <w:lang w:val="nl-BE"/>
              </w:rPr>
              <w:t>C</w:t>
            </w:r>
            <w:r w:rsidR="006D7414" w:rsidRPr="0048192C">
              <w:rPr>
                <w:rFonts w:cs="Arial"/>
                <w:sz w:val="24"/>
                <w:szCs w:val="24"/>
                <w:lang w:val="nl-BE"/>
              </w:rPr>
              <w:t>ar-wash</w:t>
            </w:r>
          </w:p>
        </w:tc>
        <w:tc>
          <w:tcPr>
            <w:tcW w:w="4392" w:type="dxa"/>
            <w:vAlign w:val="center"/>
          </w:tcPr>
          <w:p w:rsidR="006D7414" w:rsidRPr="00A00F7B" w:rsidRDefault="006D7414" w:rsidP="0048192C">
            <w:pPr>
              <w:jc w:val="center"/>
              <w:rPr>
                <w:rFonts w:cs="Arial"/>
                <w:sz w:val="24"/>
                <w:szCs w:val="24"/>
              </w:rPr>
            </w:pPr>
            <w:r w:rsidRPr="00A00F7B">
              <w:rPr>
                <w:rFonts w:cs="Arial"/>
                <w:sz w:val="24"/>
                <w:szCs w:val="24"/>
              </w:rPr>
              <w:t>15,00 EUR/maand</w:t>
            </w:r>
          </w:p>
        </w:tc>
        <w:tc>
          <w:tcPr>
            <w:tcW w:w="4392" w:type="dxa"/>
            <w:vAlign w:val="center"/>
          </w:tcPr>
          <w:p w:rsidR="0048192C" w:rsidRPr="0048192C" w:rsidRDefault="0048192C" w:rsidP="0048192C">
            <w:pPr>
              <w:rPr>
                <w:rFonts w:cs="Arial"/>
                <w:sz w:val="24"/>
                <w:szCs w:val="24"/>
                <w:lang w:val="nl-BE"/>
              </w:rPr>
            </w:pPr>
          </w:p>
          <w:p w:rsidR="0048192C" w:rsidRDefault="0048192C" w:rsidP="00A00F7B">
            <w:pPr>
              <w:pStyle w:val="ListParagraph"/>
              <w:numPr>
                <w:ilvl w:val="0"/>
                <w:numId w:val="18"/>
              </w:numPr>
              <w:rPr>
                <w:rFonts w:cs="Arial"/>
                <w:sz w:val="24"/>
                <w:szCs w:val="24"/>
                <w:lang w:val="nl-BE"/>
              </w:rPr>
            </w:pPr>
            <w:r w:rsidRPr="0048192C">
              <w:rPr>
                <w:rFonts w:cs="Arial"/>
                <w:sz w:val="24"/>
                <w:szCs w:val="24"/>
                <w:lang w:val="nl-BE"/>
              </w:rPr>
              <w:t>a</w:t>
            </w:r>
            <w:r w:rsidR="006D7414" w:rsidRPr="0048192C">
              <w:rPr>
                <w:rFonts w:cs="Arial"/>
                <w:sz w:val="24"/>
                <w:szCs w:val="24"/>
                <w:lang w:val="nl-BE"/>
              </w:rPr>
              <w:t>ls het voertuig hoofdzakelijk voor b</w:t>
            </w:r>
            <w:r>
              <w:rPr>
                <w:rFonts w:cs="Arial"/>
                <w:sz w:val="24"/>
                <w:szCs w:val="24"/>
                <w:lang w:val="nl-BE"/>
              </w:rPr>
              <w:t>eroepsdoeleinden gebruikt wordt;</w:t>
            </w:r>
          </w:p>
          <w:p w:rsidR="006D7414" w:rsidRDefault="006D7414" w:rsidP="00A00F7B">
            <w:pPr>
              <w:pStyle w:val="ListParagraph"/>
              <w:numPr>
                <w:ilvl w:val="0"/>
                <w:numId w:val="18"/>
              </w:numPr>
              <w:rPr>
                <w:rFonts w:cs="Arial"/>
                <w:sz w:val="24"/>
                <w:szCs w:val="24"/>
                <w:lang w:val="nl-BE"/>
              </w:rPr>
            </w:pPr>
            <w:r w:rsidRPr="0048192C">
              <w:rPr>
                <w:rFonts w:cs="Arial"/>
                <w:sz w:val="24"/>
                <w:szCs w:val="24"/>
                <w:lang w:val="nl-BE"/>
              </w:rPr>
              <w:t xml:space="preserve">als de aard van de functie een voertuig in onberispelijke staat vereist. </w:t>
            </w:r>
          </w:p>
          <w:p w:rsidR="0048192C" w:rsidRPr="0048192C" w:rsidRDefault="0048192C" w:rsidP="0048192C">
            <w:pPr>
              <w:rPr>
                <w:rFonts w:cs="Arial"/>
                <w:sz w:val="24"/>
                <w:szCs w:val="24"/>
                <w:lang w:val="nl-BE"/>
              </w:rPr>
            </w:pPr>
          </w:p>
        </w:tc>
      </w:tr>
    </w:tbl>
    <w:p w:rsidR="0005155C" w:rsidRPr="00A00F7B" w:rsidRDefault="0005155C" w:rsidP="00A00F7B">
      <w:pPr>
        <w:spacing w:after="0" w:line="240" w:lineRule="auto"/>
        <w:rPr>
          <w:sz w:val="24"/>
          <w:szCs w:val="24"/>
          <w:lang w:val="nl-BE"/>
        </w:rPr>
      </w:pPr>
    </w:p>
    <w:sectPr w:rsidR="0005155C" w:rsidRPr="00A00F7B" w:rsidSect="0005155C">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17E9"/>
    <w:multiLevelType w:val="hybridMultilevel"/>
    <w:tmpl w:val="0B389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CB6B73"/>
    <w:multiLevelType w:val="hybridMultilevel"/>
    <w:tmpl w:val="AF4A3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FB0E75"/>
    <w:multiLevelType w:val="hybridMultilevel"/>
    <w:tmpl w:val="C63A4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8F48C1"/>
    <w:multiLevelType w:val="hybridMultilevel"/>
    <w:tmpl w:val="C4DE2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7A54F5"/>
    <w:multiLevelType w:val="hybridMultilevel"/>
    <w:tmpl w:val="F2125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242CD5"/>
    <w:multiLevelType w:val="hybridMultilevel"/>
    <w:tmpl w:val="63507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EF33DB"/>
    <w:multiLevelType w:val="hybridMultilevel"/>
    <w:tmpl w:val="16784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CA78B7"/>
    <w:multiLevelType w:val="hybridMultilevel"/>
    <w:tmpl w:val="B9742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8149E3"/>
    <w:multiLevelType w:val="hybridMultilevel"/>
    <w:tmpl w:val="8A08F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1C0FA9"/>
    <w:multiLevelType w:val="hybridMultilevel"/>
    <w:tmpl w:val="CEC03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A90CEE"/>
    <w:multiLevelType w:val="hybridMultilevel"/>
    <w:tmpl w:val="5E6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11662B7"/>
    <w:multiLevelType w:val="hybridMultilevel"/>
    <w:tmpl w:val="C1464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E403E7"/>
    <w:multiLevelType w:val="hybridMultilevel"/>
    <w:tmpl w:val="BAEC7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E24AAE"/>
    <w:multiLevelType w:val="hybridMultilevel"/>
    <w:tmpl w:val="73CCB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C2877"/>
    <w:multiLevelType w:val="hybridMultilevel"/>
    <w:tmpl w:val="2E4C6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4467F3"/>
    <w:multiLevelType w:val="hybridMultilevel"/>
    <w:tmpl w:val="45BE0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B26BC"/>
    <w:multiLevelType w:val="hybridMultilevel"/>
    <w:tmpl w:val="63CC0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B31549B"/>
    <w:multiLevelType w:val="hybridMultilevel"/>
    <w:tmpl w:val="1F763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1"/>
  </w:num>
  <w:num w:numId="4">
    <w:abstractNumId w:val="12"/>
  </w:num>
  <w:num w:numId="5">
    <w:abstractNumId w:val="0"/>
  </w:num>
  <w:num w:numId="6">
    <w:abstractNumId w:val="8"/>
  </w:num>
  <w:num w:numId="7">
    <w:abstractNumId w:val="6"/>
  </w:num>
  <w:num w:numId="8">
    <w:abstractNumId w:val="4"/>
  </w:num>
  <w:num w:numId="9">
    <w:abstractNumId w:val="2"/>
  </w:num>
  <w:num w:numId="10">
    <w:abstractNumId w:val="5"/>
  </w:num>
  <w:num w:numId="11">
    <w:abstractNumId w:val="15"/>
  </w:num>
  <w:num w:numId="12">
    <w:abstractNumId w:val="17"/>
  </w:num>
  <w:num w:numId="13">
    <w:abstractNumId w:val="11"/>
  </w:num>
  <w:num w:numId="14">
    <w:abstractNumId w:val="10"/>
  </w:num>
  <w:num w:numId="15">
    <w:abstractNumId w:val="16"/>
  </w:num>
  <w:num w:numId="16">
    <w:abstractNumId w:val="7"/>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55C"/>
    <w:rsid w:val="00017780"/>
    <w:rsid w:val="0005155C"/>
    <w:rsid w:val="00116D25"/>
    <w:rsid w:val="00167D68"/>
    <w:rsid w:val="00191919"/>
    <w:rsid w:val="00261F49"/>
    <w:rsid w:val="00290E32"/>
    <w:rsid w:val="003677E9"/>
    <w:rsid w:val="003757A3"/>
    <w:rsid w:val="003F4664"/>
    <w:rsid w:val="00402D3D"/>
    <w:rsid w:val="004466E0"/>
    <w:rsid w:val="0048192C"/>
    <w:rsid w:val="004B6B1E"/>
    <w:rsid w:val="004E0D90"/>
    <w:rsid w:val="005654C0"/>
    <w:rsid w:val="00616E1F"/>
    <w:rsid w:val="00625471"/>
    <w:rsid w:val="006B5881"/>
    <w:rsid w:val="006D7414"/>
    <w:rsid w:val="00701987"/>
    <w:rsid w:val="0071136C"/>
    <w:rsid w:val="0071338A"/>
    <w:rsid w:val="00715297"/>
    <w:rsid w:val="0076480D"/>
    <w:rsid w:val="007D3E39"/>
    <w:rsid w:val="008476CD"/>
    <w:rsid w:val="008C0F72"/>
    <w:rsid w:val="00954E41"/>
    <w:rsid w:val="009820E4"/>
    <w:rsid w:val="00995891"/>
    <w:rsid w:val="009F6D42"/>
    <w:rsid w:val="00A00F7B"/>
    <w:rsid w:val="00B351BB"/>
    <w:rsid w:val="00B50CF5"/>
    <w:rsid w:val="00B772B8"/>
    <w:rsid w:val="00B91524"/>
    <w:rsid w:val="00BD0020"/>
    <w:rsid w:val="00BE4FED"/>
    <w:rsid w:val="00C25BC0"/>
    <w:rsid w:val="00C6271E"/>
    <w:rsid w:val="00CD1430"/>
    <w:rsid w:val="00CF3D59"/>
    <w:rsid w:val="00D53C1F"/>
    <w:rsid w:val="00D6394D"/>
    <w:rsid w:val="00DC679C"/>
    <w:rsid w:val="00E8175E"/>
    <w:rsid w:val="00E9389B"/>
    <w:rsid w:val="00EC72FA"/>
    <w:rsid w:val="00ED2BCA"/>
    <w:rsid w:val="00FC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ECC32"/>
  <w15:docId w15:val="{936B4CCE-1D3E-4E77-B42B-BA73C6E2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757A3"/>
    <w:rPr>
      <w:b/>
      <w:bCs/>
    </w:rPr>
  </w:style>
  <w:style w:type="paragraph" w:styleId="ListParagraph">
    <w:name w:val="List Paragraph"/>
    <w:basedOn w:val="Normal"/>
    <w:uiPriority w:val="34"/>
    <w:qFormat/>
    <w:rsid w:val="003757A3"/>
    <w:pPr>
      <w:ind w:left="720"/>
      <w:contextualSpacing/>
    </w:pPr>
  </w:style>
  <w:style w:type="character" w:customStyle="1" w:styleId="newword1">
    <w:name w:val="newword1"/>
    <w:basedOn w:val="DefaultParagraphFont"/>
    <w:rsid w:val="005654C0"/>
  </w:style>
  <w:style w:type="paragraph" w:styleId="BalloonText">
    <w:name w:val="Balloon Text"/>
    <w:basedOn w:val="Normal"/>
    <w:link w:val="BalloonTextChar"/>
    <w:uiPriority w:val="99"/>
    <w:semiHidden/>
    <w:unhideWhenUsed/>
    <w:rsid w:val="00DC6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7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B7EBE-03A4-459B-A1D5-750FA967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3A533F81</Template>
  <TotalTime>1</TotalTime>
  <Pages>6</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GroupS</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WELLEMANS Nathalie</dc:creator>
  <cp:lastModifiedBy>Nathalie WELLEMANS</cp:lastModifiedBy>
  <cp:revision>3</cp:revision>
  <cp:lastPrinted>2015-05-29T13:54:00Z</cp:lastPrinted>
  <dcterms:created xsi:type="dcterms:W3CDTF">2020-04-09T10:10:00Z</dcterms:created>
  <dcterms:modified xsi:type="dcterms:W3CDTF">2020-04-09T10:11:00Z</dcterms:modified>
</cp:coreProperties>
</file>