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6685" w14:textId="77777777" w:rsidR="00E85AF0" w:rsidRDefault="00E85AF0" w:rsidP="00E85AF0">
      <w:pPr>
        <w:pStyle w:val="Default"/>
      </w:pPr>
    </w:p>
    <w:p w14:paraId="7C63CD63" w14:textId="77777777" w:rsidR="00E85AF0" w:rsidRDefault="00E85AF0" w:rsidP="00E85AF0">
      <w:pPr>
        <w:pStyle w:val="Default"/>
        <w:rPr>
          <w:sz w:val="22"/>
          <w:szCs w:val="22"/>
        </w:rPr>
      </w:pPr>
      <w:r>
        <w:t xml:space="preserve"> </w:t>
      </w:r>
      <w:r>
        <w:rPr>
          <w:sz w:val="22"/>
          <w:szCs w:val="22"/>
        </w:rPr>
        <w:t xml:space="preserve">Pagina 1 van 2 </w:t>
      </w:r>
    </w:p>
    <w:p w14:paraId="1BCB3D56" w14:textId="77777777" w:rsidR="00E85AF0" w:rsidRDefault="00E85AF0" w:rsidP="00E85AF0">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340"/>
        <w:gridCol w:w="4340"/>
      </w:tblGrid>
      <w:tr w:rsidR="00E85AF0" w14:paraId="58807773" w14:textId="77777777">
        <w:trPr>
          <w:trHeight w:val="513"/>
        </w:trPr>
        <w:tc>
          <w:tcPr>
            <w:tcW w:w="4340" w:type="dxa"/>
          </w:tcPr>
          <w:p w14:paraId="5EFCD525" w14:textId="77777777" w:rsidR="00E85AF0" w:rsidRDefault="00E85AF0">
            <w:pPr>
              <w:pStyle w:val="Default"/>
              <w:rPr>
                <w:sz w:val="22"/>
                <w:szCs w:val="22"/>
              </w:rPr>
            </w:pPr>
            <w:r>
              <w:rPr>
                <w:color w:val="auto"/>
              </w:rPr>
              <w:t xml:space="preserve"> </w:t>
            </w:r>
            <w:proofErr w:type="spellStart"/>
            <w:r>
              <w:rPr>
                <w:sz w:val="22"/>
                <w:szCs w:val="22"/>
              </w:rPr>
              <w:t>Zenithgebouw</w:t>
            </w:r>
            <w:proofErr w:type="spellEnd"/>
            <w:r>
              <w:rPr>
                <w:sz w:val="22"/>
                <w:szCs w:val="22"/>
              </w:rPr>
              <w:t xml:space="preserve"> </w:t>
            </w:r>
          </w:p>
          <w:p w14:paraId="2489E288" w14:textId="77777777" w:rsidR="00E85AF0" w:rsidRDefault="00E85AF0">
            <w:pPr>
              <w:pStyle w:val="Default"/>
              <w:rPr>
                <w:sz w:val="22"/>
                <w:szCs w:val="22"/>
              </w:rPr>
            </w:pPr>
            <w:r>
              <w:rPr>
                <w:sz w:val="22"/>
                <w:szCs w:val="22"/>
              </w:rPr>
              <w:t xml:space="preserve">Koning Albert II-laan 37 1030 BRUSSEL </w:t>
            </w:r>
          </w:p>
          <w:p w14:paraId="58C43912" w14:textId="77777777" w:rsidR="00E85AF0" w:rsidRDefault="00E85AF0">
            <w:pPr>
              <w:pStyle w:val="Default"/>
              <w:rPr>
                <w:sz w:val="22"/>
                <w:szCs w:val="22"/>
              </w:rPr>
            </w:pPr>
            <w:r>
              <w:rPr>
                <w:sz w:val="22"/>
                <w:szCs w:val="22"/>
              </w:rPr>
              <w:t xml:space="preserve">www.vaph.be </w:t>
            </w:r>
          </w:p>
        </w:tc>
        <w:tc>
          <w:tcPr>
            <w:tcW w:w="4340" w:type="dxa"/>
          </w:tcPr>
          <w:p w14:paraId="7ACE542F" w14:textId="77777777" w:rsidR="00E85AF0" w:rsidRDefault="00E85AF0">
            <w:pPr>
              <w:pStyle w:val="Default"/>
              <w:rPr>
                <w:sz w:val="36"/>
                <w:szCs w:val="36"/>
              </w:rPr>
            </w:pPr>
            <w:r>
              <w:rPr>
                <w:b/>
                <w:bCs/>
                <w:sz w:val="36"/>
                <w:szCs w:val="36"/>
              </w:rPr>
              <w:t xml:space="preserve">MEDEDELING </w:t>
            </w:r>
          </w:p>
        </w:tc>
      </w:tr>
      <w:tr w:rsidR="00E85AF0" w14:paraId="0A10CD43" w14:textId="77777777">
        <w:trPr>
          <w:trHeight w:val="129"/>
        </w:trPr>
        <w:tc>
          <w:tcPr>
            <w:tcW w:w="8680" w:type="dxa"/>
            <w:gridSpan w:val="2"/>
          </w:tcPr>
          <w:p w14:paraId="537351AA" w14:textId="77777777" w:rsidR="00E85AF0" w:rsidRDefault="00E85AF0">
            <w:pPr>
              <w:pStyle w:val="Default"/>
              <w:rPr>
                <w:sz w:val="26"/>
                <w:szCs w:val="26"/>
              </w:rPr>
            </w:pPr>
            <w:r>
              <w:rPr>
                <w:b/>
                <w:bCs/>
                <w:sz w:val="26"/>
                <w:szCs w:val="26"/>
              </w:rPr>
              <w:t xml:space="preserve">Gericht aan: PAB/PVB budgethouders </w:t>
            </w:r>
          </w:p>
        </w:tc>
      </w:tr>
      <w:tr w:rsidR="00E85AF0" w14:paraId="16CFA187" w14:textId="77777777">
        <w:trPr>
          <w:trHeight w:val="110"/>
        </w:trPr>
        <w:tc>
          <w:tcPr>
            <w:tcW w:w="8680" w:type="dxa"/>
            <w:gridSpan w:val="2"/>
          </w:tcPr>
          <w:p w14:paraId="419F4966" w14:textId="77777777" w:rsidR="00E85AF0" w:rsidRDefault="00E85AF0">
            <w:pPr>
              <w:pStyle w:val="Default"/>
              <w:rPr>
                <w:sz w:val="22"/>
                <w:szCs w:val="22"/>
              </w:rPr>
            </w:pPr>
            <w:r>
              <w:rPr>
                <w:sz w:val="22"/>
                <w:szCs w:val="22"/>
              </w:rPr>
              <w:t xml:space="preserve">08/07/2021 </w:t>
            </w:r>
          </w:p>
        </w:tc>
      </w:tr>
      <w:tr w:rsidR="00E85AF0" w14:paraId="2D4D47F8" w14:textId="77777777">
        <w:trPr>
          <w:trHeight w:val="110"/>
        </w:trPr>
        <w:tc>
          <w:tcPr>
            <w:tcW w:w="8680" w:type="dxa"/>
            <w:gridSpan w:val="2"/>
          </w:tcPr>
          <w:p w14:paraId="367478DB" w14:textId="77777777" w:rsidR="00E85AF0" w:rsidRDefault="00E85AF0">
            <w:pPr>
              <w:pStyle w:val="Default"/>
              <w:rPr>
                <w:sz w:val="22"/>
                <w:szCs w:val="22"/>
              </w:rPr>
            </w:pPr>
            <w:r>
              <w:rPr>
                <w:sz w:val="22"/>
                <w:szCs w:val="22"/>
              </w:rPr>
              <w:t xml:space="preserve">VAPH 21/25 </w:t>
            </w:r>
          </w:p>
        </w:tc>
      </w:tr>
      <w:tr w:rsidR="00E85AF0" w14:paraId="339858F6" w14:textId="77777777">
        <w:trPr>
          <w:trHeight w:val="110"/>
        </w:trPr>
        <w:tc>
          <w:tcPr>
            <w:tcW w:w="4340" w:type="dxa"/>
          </w:tcPr>
          <w:p w14:paraId="08CEC9D7" w14:textId="77777777" w:rsidR="00E85AF0" w:rsidRDefault="00E85AF0">
            <w:pPr>
              <w:pStyle w:val="Default"/>
              <w:rPr>
                <w:sz w:val="20"/>
                <w:szCs w:val="20"/>
              </w:rPr>
            </w:pPr>
            <w:r>
              <w:rPr>
                <w:b/>
                <w:bCs/>
                <w:sz w:val="20"/>
                <w:szCs w:val="20"/>
              </w:rPr>
              <w:t xml:space="preserve">Contactpersoon </w:t>
            </w:r>
          </w:p>
        </w:tc>
        <w:tc>
          <w:tcPr>
            <w:tcW w:w="4340" w:type="dxa"/>
          </w:tcPr>
          <w:p w14:paraId="0022014B" w14:textId="77777777" w:rsidR="00E85AF0" w:rsidRDefault="00E85AF0">
            <w:pPr>
              <w:pStyle w:val="Default"/>
              <w:rPr>
                <w:sz w:val="22"/>
                <w:szCs w:val="22"/>
              </w:rPr>
            </w:pPr>
            <w:r>
              <w:rPr>
                <w:sz w:val="22"/>
                <w:szCs w:val="22"/>
              </w:rPr>
              <w:t xml:space="preserve">Team budgetbesteding </w:t>
            </w:r>
          </w:p>
        </w:tc>
      </w:tr>
      <w:tr w:rsidR="00E85AF0" w14:paraId="01392DE0" w14:textId="77777777">
        <w:trPr>
          <w:trHeight w:val="99"/>
        </w:trPr>
        <w:tc>
          <w:tcPr>
            <w:tcW w:w="4340" w:type="dxa"/>
          </w:tcPr>
          <w:p w14:paraId="7699B07A" w14:textId="77777777" w:rsidR="00E85AF0" w:rsidRDefault="00E85AF0">
            <w:pPr>
              <w:pStyle w:val="Default"/>
              <w:rPr>
                <w:sz w:val="20"/>
                <w:szCs w:val="20"/>
              </w:rPr>
            </w:pPr>
            <w:r>
              <w:rPr>
                <w:b/>
                <w:bCs/>
                <w:sz w:val="20"/>
                <w:szCs w:val="20"/>
              </w:rPr>
              <w:t xml:space="preserve">E-mail </w:t>
            </w:r>
          </w:p>
        </w:tc>
        <w:tc>
          <w:tcPr>
            <w:tcW w:w="4340" w:type="dxa"/>
          </w:tcPr>
          <w:p w14:paraId="0114421E" w14:textId="77777777" w:rsidR="00E85AF0" w:rsidRDefault="00E85AF0">
            <w:pPr>
              <w:pStyle w:val="Default"/>
              <w:rPr>
                <w:sz w:val="20"/>
                <w:szCs w:val="20"/>
              </w:rPr>
            </w:pPr>
            <w:r>
              <w:rPr>
                <w:sz w:val="20"/>
                <w:szCs w:val="20"/>
              </w:rPr>
              <w:t xml:space="preserve">budgetbesteding@vaph.be </w:t>
            </w:r>
          </w:p>
        </w:tc>
      </w:tr>
      <w:tr w:rsidR="00E85AF0" w14:paraId="5DC582AF" w14:textId="77777777">
        <w:trPr>
          <w:trHeight w:val="99"/>
        </w:trPr>
        <w:tc>
          <w:tcPr>
            <w:tcW w:w="4340" w:type="dxa"/>
          </w:tcPr>
          <w:p w14:paraId="09A1ADF7" w14:textId="77777777" w:rsidR="00E85AF0" w:rsidRDefault="00E85AF0">
            <w:pPr>
              <w:pStyle w:val="Default"/>
              <w:rPr>
                <w:sz w:val="20"/>
                <w:szCs w:val="20"/>
              </w:rPr>
            </w:pPr>
            <w:r>
              <w:rPr>
                <w:b/>
                <w:bCs/>
                <w:sz w:val="20"/>
                <w:szCs w:val="20"/>
              </w:rPr>
              <w:t xml:space="preserve">Telefoon </w:t>
            </w:r>
          </w:p>
        </w:tc>
        <w:tc>
          <w:tcPr>
            <w:tcW w:w="4340" w:type="dxa"/>
          </w:tcPr>
          <w:p w14:paraId="1A9B9590" w14:textId="77777777" w:rsidR="00E85AF0" w:rsidRDefault="00E85AF0">
            <w:pPr>
              <w:pStyle w:val="Default"/>
              <w:rPr>
                <w:sz w:val="20"/>
                <w:szCs w:val="20"/>
              </w:rPr>
            </w:pPr>
            <w:r>
              <w:rPr>
                <w:sz w:val="20"/>
                <w:szCs w:val="20"/>
              </w:rPr>
              <w:t xml:space="preserve">02 249 30 00 </w:t>
            </w:r>
          </w:p>
        </w:tc>
      </w:tr>
      <w:tr w:rsidR="00E85AF0" w14:paraId="31831264" w14:textId="77777777">
        <w:trPr>
          <w:trHeight w:val="99"/>
        </w:trPr>
        <w:tc>
          <w:tcPr>
            <w:tcW w:w="4340" w:type="dxa"/>
          </w:tcPr>
          <w:p w14:paraId="7D335E58" w14:textId="77777777" w:rsidR="00E85AF0" w:rsidRDefault="00E85AF0">
            <w:pPr>
              <w:pStyle w:val="Default"/>
              <w:rPr>
                <w:sz w:val="20"/>
                <w:szCs w:val="20"/>
              </w:rPr>
            </w:pPr>
            <w:r>
              <w:rPr>
                <w:b/>
                <w:bCs/>
                <w:sz w:val="20"/>
                <w:szCs w:val="20"/>
              </w:rPr>
              <w:t xml:space="preserve">Bijlagen </w:t>
            </w:r>
          </w:p>
        </w:tc>
        <w:tc>
          <w:tcPr>
            <w:tcW w:w="4340" w:type="dxa"/>
          </w:tcPr>
          <w:p w14:paraId="36B74FF4" w14:textId="77777777" w:rsidR="00E85AF0" w:rsidRDefault="00E85AF0">
            <w:pPr>
              <w:pStyle w:val="Default"/>
              <w:rPr>
                <w:sz w:val="20"/>
                <w:szCs w:val="20"/>
              </w:rPr>
            </w:pPr>
            <w:r>
              <w:rPr>
                <w:sz w:val="20"/>
                <w:szCs w:val="20"/>
              </w:rPr>
              <w:t xml:space="preserve">/ </w:t>
            </w:r>
          </w:p>
        </w:tc>
      </w:tr>
      <w:tr w:rsidR="00E85AF0" w14:paraId="279A49A2" w14:textId="77777777">
        <w:trPr>
          <w:trHeight w:val="895"/>
        </w:trPr>
        <w:tc>
          <w:tcPr>
            <w:tcW w:w="8680" w:type="dxa"/>
            <w:gridSpan w:val="2"/>
          </w:tcPr>
          <w:p w14:paraId="0C655C80" w14:textId="77777777" w:rsidR="00E85AF0" w:rsidRDefault="00E85AF0">
            <w:pPr>
              <w:pStyle w:val="Default"/>
              <w:rPr>
                <w:sz w:val="52"/>
                <w:szCs w:val="52"/>
              </w:rPr>
            </w:pPr>
            <w:r>
              <w:rPr>
                <w:sz w:val="52"/>
                <w:szCs w:val="52"/>
              </w:rPr>
              <w:t xml:space="preserve">Eindejaarspremie 2020 en minimumloon 2021 voor persoonlijke assistenten en individuele begeleiders </w:t>
            </w:r>
          </w:p>
        </w:tc>
      </w:tr>
    </w:tbl>
    <w:p w14:paraId="650788FE" w14:textId="77777777" w:rsidR="00E85AF0" w:rsidRDefault="00E85AF0" w:rsidP="00E85AF0">
      <w:pPr>
        <w:pStyle w:val="Default"/>
        <w:rPr>
          <w:sz w:val="38"/>
          <w:szCs w:val="38"/>
        </w:rPr>
      </w:pPr>
      <w:r>
        <w:rPr>
          <w:b/>
          <w:bCs/>
          <w:sz w:val="38"/>
          <w:szCs w:val="38"/>
        </w:rPr>
        <w:t xml:space="preserve">Verhoging minimumloon van assistenten of begeleiders PAB/PVB in 2021 </w:t>
      </w:r>
    </w:p>
    <w:p w14:paraId="6D1F5A81" w14:textId="77777777" w:rsidR="00E85AF0" w:rsidRDefault="00E85AF0" w:rsidP="00E85AF0">
      <w:pPr>
        <w:pStyle w:val="Default"/>
        <w:rPr>
          <w:sz w:val="22"/>
          <w:szCs w:val="22"/>
        </w:rPr>
      </w:pPr>
      <w:r>
        <w:rPr>
          <w:sz w:val="22"/>
          <w:szCs w:val="22"/>
        </w:rPr>
        <w:t xml:space="preserve">Het minimumloon van assistenten of begeleiders PAB/PVB wordt met terugwerkende kracht verhoogd vanaf 1 januari 2021. Dat is zo bepaald in de Collectieve Arbeidsovereenkomst (CAO) van 6 juli 2021 betreffende de loonvoorwaarden van de persoonlijke assistenten met een arbeidsovereenkomst in het kader van PAB en PVB in uitvoering van VIA 6. </w:t>
      </w:r>
    </w:p>
    <w:p w14:paraId="66DFE5B8" w14:textId="77777777" w:rsidR="00E85AF0" w:rsidRDefault="00E85AF0" w:rsidP="00E85AF0">
      <w:pPr>
        <w:pStyle w:val="Default"/>
        <w:rPr>
          <w:sz w:val="22"/>
          <w:szCs w:val="22"/>
        </w:rPr>
      </w:pPr>
      <w:r>
        <w:rPr>
          <w:sz w:val="22"/>
          <w:szCs w:val="22"/>
        </w:rPr>
        <w:t xml:space="preserve">Het zogenaamde VIA 6-akkoord (zesde Vlaams Intersectoraal Akkoord) bepaalt een verhoging van het minimumloon van 1.858,38 euro naar </w:t>
      </w:r>
      <w:r>
        <w:rPr>
          <w:b/>
          <w:bCs/>
          <w:sz w:val="22"/>
          <w:szCs w:val="22"/>
        </w:rPr>
        <w:t xml:space="preserve">2.020,99 euro bruto </w:t>
      </w:r>
      <w:r>
        <w:rPr>
          <w:sz w:val="22"/>
          <w:szCs w:val="22"/>
        </w:rPr>
        <w:t xml:space="preserve">(+8,75%) per maand. </w:t>
      </w:r>
    </w:p>
    <w:p w14:paraId="367CC28C" w14:textId="77777777" w:rsidR="00E85AF0" w:rsidRDefault="00E85AF0" w:rsidP="00E85AF0">
      <w:pPr>
        <w:pStyle w:val="Default"/>
        <w:rPr>
          <w:sz w:val="34"/>
          <w:szCs w:val="34"/>
        </w:rPr>
      </w:pPr>
      <w:r>
        <w:rPr>
          <w:b/>
          <w:bCs/>
          <w:sz w:val="34"/>
          <w:szCs w:val="34"/>
        </w:rPr>
        <w:t xml:space="preserve">Wat moet u doen? </w:t>
      </w:r>
    </w:p>
    <w:p w14:paraId="6B40549E" w14:textId="77777777" w:rsidR="00E85AF0" w:rsidRDefault="00E85AF0" w:rsidP="00E85AF0">
      <w:r>
        <w:t>U moet vanaf 1 januari 2021 uw assistenten of begeleiders minstens het nieuwe minimumloon betalen. U zult dus, voor elk arbeidscontract met een persoonlijk assistent of individuele begeleider in 2021, moeten nagaan of u het overeengekomen minimumloon hebt uitbetaald. Zo niet kunt u de nodige verhoging via ingediende kosten onder de arbeidsovereenkomst indienen. Het VAPH zal, onder voorbehoud van goedkeuring door de Vlaamse Regering, een tegemoetkoming betalen om deze verhoging van het minimumloon te bekostigen. Het is momenteel nog onduidelijk wanneer deze tegemoetkoming zal worden uitbetaald.</w:t>
      </w:r>
    </w:p>
    <w:sectPr w:rsidR="00E85AF0" w:rsidSect="00F96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5AF0"/>
    <w:rsid w:val="0005322A"/>
    <w:rsid w:val="00057BE1"/>
    <w:rsid w:val="00290FB7"/>
    <w:rsid w:val="00325FA4"/>
    <w:rsid w:val="00345775"/>
    <w:rsid w:val="003670DD"/>
    <w:rsid w:val="00451D32"/>
    <w:rsid w:val="0051444E"/>
    <w:rsid w:val="00634166"/>
    <w:rsid w:val="00671862"/>
    <w:rsid w:val="00676ECA"/>
    <w:rsid w:val="006A4102"/>
    <w:rsid w:val="006C381F"/>
    <w:rsid w:val="006E0E6E"/>
    <w:rsid w:val="00702E32"/>
    <w:rsid w:val="008E23CD"/>
    <w:rsid w:val="009A12D1"/>
    <w:rsid w:val="009C6B44"/>
    <w:rsid w:val="009E1395"/>
    <w:rsid w:val="00A07671"/>
    <w:rsid w:val="00A9117F"/>
    <w:rsid w:val="00B17C48"/>
    <w:rsid w:val="00B34AC2"/>
    <w:rsid w:val="00CF2B11"/>
    <w:rsid w:val="00D07C97"/>
    <w:rsid w:val="00E5780A"/>
    <w:rsid w:val="00E85AF0"/>
    <w:rsid w:val="00F964D5"/>
    <w:rsid w:val="00FA4720"/>
    <w:rsid w:val="00FC7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2BDB"/>
  <w15:docId w15:val="{A5AD25C2-B893-41DA-B25E-5AC773B2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A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4</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DEPONDT Wim</cp:lastModifiedBy>
  <cp:revision>2</cp:revision>
  <dcterms:created xsi:type="dcterms:W3CDTF">2021-07-12T13:06:00Z</dcterms:created>
  <dcterms:modified xsi:type="dcterms:W3CDTF">2021-07-12T13:06:00Z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-331070724</vt:i4>
  </property>
  <property fmtid="{D5CDD505-2E9C-101B-9397-08002B2CF9AE}" pid="3" name="_NewReviewCycle">
    <vt:lpwstr/>
  </property>
  <property fmtid="{D5CDD505-2E9C-101B-9397-08002B2CF9AE}" pid="4" name="_EmailSubject">
    <vt:lpwstr>PC 337 PAB verhoging minimumloon</vt:lpwstr>
  </property>
  <property fmtid="{D5CDD505-2E9C-101B-9397-08002B2CF9AE}" pid="5" name="_AuthorEmail">
    <vt:lpwstr>Kathleen.STOOP@groups.be</vt:lpwstr>
  </property>
  <property fmtid="{D5CDD505-2E9C-101B-9397-08002B2CF9AE}" pid="6" name="_AuthorEmailDisplayName">
    <vt:lpwstr>STOOP Kathleen</vt:lpwstr>
  </property>
  <property fmtid="{D5CDD505-2E9C-101B-9397-08002B2CF9AE}" pid="7" name="_ReviewingToolsShownOnce">
    <vt:lpwstr/>
  </property>
</Properties>
</file>