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4EE70" w14:textId="535BE303" w:rsidR="00A954B9" w:rsidRPr="00E771AC" w:rsidRDefault="00E771AC" w:rsidP="00E771AC">
      <w:pPr>
        <w:jc w:val="center"/>
        <w:rPr>
          <w:rFonts w:cstheme="minorHAnsi"/>
          <w:b/>
          <w:bCs/>
          <w:sz w:val="28"/>
          <w:szCs w:val="28"/>
          <w:lang w:val="nl-BE"/>
        </w:rPr>
      </w:pPr>
      <w:r w:rsidRPr="00E771AC">
        <w:rPr>
          <w:rFonts w:cstheme="minorHAnsi"/>
          <w:b/>
          <w:bCs/>
          <w:sz w:val="28"/>
          <w:szCs w:val="28"/>
          <w:lang w:val="nl-BE"/>
        </w:rPr>
        <w:t>Voorbeeld – berekening lastenverlaging voor uitzendkantoren</w:t>
      </w:r>
    </w:p>
    <w:p w14:paraId="0720C491" w14:textId="0F21ADEB" w:rsidR="00E771AC" w:rsidRPr="00E771AC" w:rsidRDefault="00E771AC">
      <w:pPr>
        <w:rPr>
          <w:rFonts w:cstheme="minorHAnsi"/>
          <w:lang w:val="nl-BE"/>
        </w:rPr>
      </w:pPr>
    </w:p>
    <w:p w14:paraId="64D8B55E"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De uitzendkrachten X en Y worden in de maand februari van het jaar N ter beschikking gesteld van de ondernemingen A en B:</w:t>
      </w:r>
    </w:p>
    <w:tbl>
      <w:tblPr>
        <w:tblW w:w="922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00"/>
        <w:gridCol w:w="2242"/>
        <w:gridCol w:w="1548"/>
        <w:gridCol w:w="1294"/>
        <w:gridCol w:w="2145"/>
      </w:tblGrid>
      <w:tr w:rsidR="00E771AC" w:rsidRPr="00E771AC" w14:paraId="6083833E" w14:textId="77777777" w:rsidTr="00E771AC">
        <w:trPr>
          <w:trHeight w:val="438"/>
        </w:trPr>
        <w:tc>
          <w:tcPr>
            <w:tcW w:w="1780" w:type="dxa"/>
            <w:tcBorders>
              <w:bottom w:val="single" w:sz="6" w:space="0" w:color="auto"/>
              <w:right w:val="single" w:sz="6" w:space="0" w:color="auto"/>
            </w:tcBorders>
            <w:tcMar>
              <w:top w:w="0" w:type="dxa"/>
              <w:left w:w="101" w:type="dxa"/>
              <w:bottom w:w="0" w:type="dxa"/>
              <w:right w:w="101" w:type="dxa"/>
            </w:tcMar>
            <w:hideMark/>
          </w:tcPr>
          <w:p w14:paraId="68B2C19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Uitzendkracht X</w:t>
            </w:r>
          </w:p>
          <w:p w14:paraId="2CBACEE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Februari N (deze maand telt 4 volledige weken en de eerste werkdag start op maandag 1 februari)</w:t>
            </w:r>
          </w:p>
        </w:tc>
        <w:tc>
          <w:tcPr>
            <w:tcW w:w="1914"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159F2040" w14:textId="709C7E4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Terbeschikkingstelling</w:t>
            </w:r>
          </w:p>
        </w:tc>
        <w:tc>
          <w:tcPr>
            <w:tcW w:w="1378"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14A4E58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Werkdagen</w:t>
            </w:r>
          </w:p>
        </w:tc>
        <w:tc>
          <w:tcPr>
            <w:tcW w:w="1152"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15075C2B"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Werkuren</w:t>
            </w:r>
          </w:p>
        </w:tc>
        <w:tc>
          <w:tcPr>
            <w:tcW w:w="1910" w:type="dxa"/>
            <w:tcBorders>
              <w:left w:val="single" w:sz="6" w:space="0" w:color="auto"/>
              <w:bottom w:val="single" w:sz="6" w:space="0" w:color="auto"/>
            </w:tcBorders>
            <w:tcMar>
              <w:top w:w="0" w:type="dxa"/>
              <w:left w:w="101" w:type="dxa"/>
              <w:bottom w:w="0" w:type="dxa"/>
              <w:right w:w="101" w:type="dxa"/>
            </w:tcMar>
            <w:hideMark/>
          </w:tcPr>
          <w:p w14:paraId="5667A07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Aard stelsel</w:t>
            </w:r>
          </w:p>
        </w:tc>
      </w:tr>
      <w:tr w:rsidR="00E771AC" w:rsidRPr="00E771AC" w14:paraId="22AF21B4" w14:textId="77777777" w:rsidTr="00E771AC">
        <w:trPr>
          <w:trHeight w:val="438"/>
        </w:trPr>
        <w:tc>
          <w:tcPr>
            <w:tcW w:w="1780"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304EBA1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Week 1</w:t>
            </w:r>
          </w:p>
          <w:p w14:paraId="5745D2A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w:t>
            </w:r>
          </w:p>
        </w:tc>
        <w:tc>
          <w:tcPr>
            <w:tcW w:w="191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CAF49C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xml:space="preserve">Onderneming A </w:t>
            </w: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BAD38F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Maandag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F6F635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F4344B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7BA91BB7"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33ACC358"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CECF5A"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9F5750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Dinsdag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89681E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101586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6AAED1AD"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21993371"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D57488D"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886FC2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Woensdag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85119B"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501372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7C8D3C87"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4FAEBE40"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DC5865F"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C0E4A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Donderdag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C106AC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CDD302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45FFCB65"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51580AB1"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9F07AF"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4F6A72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Vrijdag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5786B0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7AF955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C305B68" w14:textId="77777777" w:rsidTr="00E771AC">
        <w:trPr>
          <w:trHeight w:val="438"/>
        </w:trPr>
        <w:tc>
          <w:tcPr>
            <w:tcW w:w="1780"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012AB76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Week 2</w:t>
            </w:r>
          </w:p>
        </w:tc>
        <w:tc>
          <w:tcPr>
            <w:tcW w:w="191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ECB093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xml:space="preserve">Onderneming A </w:t>
            </w: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E2C72A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Maandag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A37F59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FD4A7A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32FA1882"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562F5EED"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2598223"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EE262F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Dinsdag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FB671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0AE8A3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6C2518CC"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3F8AFE9B"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2564FCF"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4408753"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Woensdag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A944DC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679725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8853B73"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66354118"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0F20A5"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364152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Donderdag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18BA63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574AFB3"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1D485BD1"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1A4660F4"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90230A2"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4106EF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Vrijdag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57E222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2F1B20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1D1BA52B" w14:textId="77777777" w:rsidTr="00E771AC">
        <w:trPr>
          <w:trHeight w:val="438"/>
        </w:trPr>
        <w:tc>
          <w:tcPr>
            <w:tcW w:w="1780"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7BF7122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Week 3</w:t>
            </w:r>
          </w:p>
        </w:tc>
        <w:tc>
          <w:tcPr>
            <w:tcW w:w="191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08048F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xml:space="preserve">Onderneming B </w:t>
            </w: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47C340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Maandag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BE4B38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FC82AB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714F3B9"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489C31AC"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2A5F2A"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391934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Dinsdag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2CB7CB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37BFFE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12759EC3"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69D6B986"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D984828"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61517C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Woensdag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23CE5E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54CE839"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5354857F"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45586054"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7446E9"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9D1550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Donderdag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EB7B51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8AB6BD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69AD22AA"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6C923F09"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893DAC"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90FBDA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Vrijdag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BEADAF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BE05F1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43B8532D" w14:textId="77777777" w:rsidTr="00E771AC">
        <w:trPr>
          <w:trHeight w:val="438"/>
        </w:trPr>
        <w:tc>
          <w:tcPr>
            <w:tcW w:w="1780"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3217B2D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Week 4</w:t>
            </w:r>
          </w:p>
        </w:tc>
        <w:tc>
          <w:tcPr>
            <w:tcW w:w="191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234CF33"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Onderneming B</w:t>
            </w: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EFDC359"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Maandag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83C15C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41C7B7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0DFF11B4"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115BB6DF"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6835478"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74C2FB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Dinsdag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0CEB10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46A530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B58BDA2"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0D56CCAF"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5F70215"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017B56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Woensdag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897C94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2106DF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0A5E9EB7"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066FBC35"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793F441"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20E218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Donderdag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3290F9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946C0C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0A3C2C0D"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6AFB85BB"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463A10"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right w:val="single" w:sz="6" w:space="0" w:color="auto"/>
            </w:tcBorders>
            <w:tcMar>
              <w:top w:w="0" w:type="dxa"/>
              <w:left w:w="101" w:type="dxa"/>
              <w:bottom w:w="0" w:type="dxa"/>
              <w:right w:w="101" w:type="dxa"/>
            </w:tcMar>
            <w:hideMark/>
          </w:tcPr>
          <w:p w14:paraId="772E5DA3"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Vrijdag</w:t>
            </w:r>
          </w:p>
        </w:tc>
        <w:tc>
          <w:tcPr>
            <w:tcW w:w="1152" w:type="dxa"/>
            <w:tcBorders>
              <w:top w:val="single" w:sz="6" w:space="0" w:color="auto"/>
              <w:left w:val="single" w:sz="6" w:space="0" w:color="auto"/>
              <w:right w:val="single" w:sz="6" w:space="0" w:color="auto"/>
            </w:tcBorders>
            <w:tcMar>
              <w:top w:w="0" w:type="dxa"/>
              <w:left w:w="101" w:type="dxa"/>
              <w:bottom w:w="0" w:type="dxa"/>
              <w:right w:w="101" w:type="dxa"/>
            </w:tcMar>
            <w:hideMark/>
          </w:tcPr>
          <w:p w14:paraId="48CB30A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tcBorders>
            <w:tcMar>
              <w:top w:w="0" w:type="dxa"/>
              <w:left w:w="101" w:type="dxa"/>
              <w:bottom w:w="0" w:type="dxa"/>
              <w:right w:w="101" w:type="dxa"/>
            </w:tcMar>
            <w:hideMark/>
          </w:tcPr>
          <w:p w14:paraId="361622A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bl>
    <w:p w14:paraId="417297DC" w14:textId="77777777" w:rsidR="00E771AC" w:rsidRPr="00E771AC" w:rsidRDefault="00E771AC" w:rsidP="00E771AC">
      <w:pPr>
        <w:spacing w:before="120" w:after="120" w:line="240" w:lineRule="auto"/>
        <w:rPr>
          <w:rFonts w:eastAsia="Times New Roman" w:cstheme="minorHAnsi"/>
          <w:sz w:val="20"/>
          <w:szCs w:val="20"/>
          <w:lang w:val="nl-BE" w:eastAsia="en-BE"/>
        </w:rPr>
      </w:pPr>
      <w:r w:rsidRPr="00E771AC">
        <w:rPr>
          <w:rFonts w:eastAsia="Times New Roman" w:cstheme="minorHAnsi"/>
          <w:i/>
          <w:iCs/>
          <w:sz w:val="20"/>
          <w:szCs w:val="20"/>
          <w:lang w:val="nl-BE" w:eastAsia="en-BE"/>
        </w:rPr>
        <w:t>Terbeschikkingstelling aan onderneming A</w:t>
      </w:r>
    </w:p>
    <w:p w14:paraId="6438A20B"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Het uitzendkantoor berekent de 'één derde-norm' voor de uitzendkracht X voor de eerste en tweede week van de maand februari N waarin deze tewerkgesteld was bij onderneming A. Onderneming A voldoet aan alle voorwaarden om aanspraak te kunnen maken op de vrijstelling van doorstorting van de bedrijfsvoorheffing voor ploegenarbeid:</w:t>
      </w:r>
    </w:p>
    <w:p w14:paraId="6BAD790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x 8) + (5 x 8)) / ((5 x 8) + (5 x 8)) = 1,00.</w:t>
      </w:r>
    </w:p>
    <w:p w14:paraId="7908029C" w14:textId="6CFBA152"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Aangezien voldaan is aan de 'één derde-norm' en mits naleving van de andere voorwaarden, komen de belastbare en in aanmerking komende bezoldigingen betaald of toegekend voor de tewerkstelling bij onderneming A, in aanmerking voor de steunmaatregel 'vrijstelling van doorstorting van de bedrijfsvoorheffing voor ploegen- en nachtarbeid'.</w:t>
      </w:r>
    </w:p>
    <w:p w14:paraId="4E2940F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i/>
          <w:iCs/>
          <w:sz w:val="20"/>
          <w:szCs w:val="20"/>
          <w:lang w:val="nl-BE" w:eastAsia="en-BE"/>
        </w:rPr>
        <w:t>Terbeschikkingstelling aan onderneming B</w:t>
      </w:r>
    </w:p>
    <w:p w14:paraId="1FAD6D9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Het uitzendkantoor berekent de 'één derde-norm' voor de uitzendkracht X voor de derde en vierde week waarin deze tewerkgesteld was bij onderneming B. Onderneming B voldoet aan alle voorwaarden om aanspraak te kunnen maken op de vrijstelling van doorstorting van de bedrijfsvoorheffing voor ploegenarbeid:</w:t>
      </w:r>
    </w:p>
    <w:p w14:paraId="5B510B7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x 8) + (5 x 8)) / ((5 x 8) + (5 x 8)) = 1,00.</w:t>
      </w:r>
    </w:p>
    <w:p w14:paraId="4F32ED57" w14:textId="3460C0CD"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Aangezien voldaan is aan de 'één derde-norm' en mits naleving van de andere voorwaarden, komen de belastbare en in aanmerking komende bezoldigingen betaald of toegekend voor de tewerkstelling bij onderneming B, in aanmerking voor de steunmaatregel 'vrijstelling van doorstorting van de bedrijfsvoorheffing voor ploegenarbeid'.</w:t>
      </w:r>
    </w:p>
    <w:p w14:paraId="6FC7F327" w14:textId="0C68BD2E" w:rsidR="00E771AC" w:rsidRPr="00E771AC" w:rsidRDefault="00E771AC" w:rsidP="00E771AC">
      <w:pPr>
        <w:spacing w:after="120" w:line="240" w:lineRule="auto"/>
        <w:rPr>
          <w:rFonts w:eastAsia="Times New Roman" w:cstheme="minorHAnsi"/>
          <w:sz w:val="24"/>
          <w:szCs w:val="24"/>
          <w:lang w:val="nl-BE" w:eastAsia="en-BE"/>
        </w:rPr>
      </w:pPr>
    </w:p>
    <w:tbl>
      <w:tblPr>
        <w:tblW w:w="922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00"/>
        <w:gridCol w:w="2242"/>
        <w:gridCol w:w="1548"/>
        <w:gridCol w:w="1294"/>
        <w:gridCol w:w="2145"/>
      </w:tblGrid>
      <w:tr w:rsidR="00E771AC" w:rsidRPr="00E771AC" w14:paraId="6C73D41A" w14:textId="77777777" w:rsidTr="00E771AC">
        <w:trPr>
          <w:trHeight w:val="438"/>
        </w:trPr>
        <w:tc>
          <w:tcPr>
            <w:tcW w:w="1780" w:type="dxa"/>
            <w:tcBorders>
              <w:bottom w:val="single" w:sz="6" w:space="0" w:color="auto"/>
              <w:right w:val="single" w:sz="6" w:space="0" w:color="auto"/>
            </w:tcBorders>
            <w:tcMar>
              <w:top w:w="0" w:type="dxa"/>
              <w:left w:w="101" w:type="dxa"/>
              <w:bottom w:w="0" w:type="dxa"/>
              <w:right w:w="101" w:type="dxa"/>
            </w:tcMar>
            <w:hideMark/>
          </w:tcPr>
          <w:p w14:paraId="64C8031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Uitzendkracht Y</w:t>
            </w:r>
          </w:p>
          <w:p w14:paraId="682CA21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Februari N (deze maand telt 4 volledige weken en de eerste werkdag start op maandag 1 februari)</w:t>
            </w:r>
          </w:p>
        </w:tc>
        <w:tc>
          <w:tcPr>
            <w:tcW w:w="1914"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1353206E" w14:textId="3EA56F3E"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Terbeschikkingstelling</w:t>
            </w:r>
          </w:p>
        </w:tc>
        <w:tc>
          <w:tcPr>
            <w:tcW w:w="1378"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770FC7C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Werkdagen</w:t>
            </w:r>
          </w:p>
        </w:tc>
        <w:tc>
          <w:tcPr>
            <w:tcW w:w="1152"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33709A8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Werkuren</w:t>
            </w:r>
          </w:p>
        </w:tc>
        <w:tc>
          <w:tcPr>
            <w:tcW w:w="1910" w:type="dxa"/>
            <w:tcBorders>
              <w:left w:val="single" w:sz="6" w:space="0" w:color="auto"/>
              <w:bottom w:val="single" w:sz="6" w:space="0" w:color="auto"/>
            </w:tcBorders>
            <w:tcMar>
              <w:top w:w="0" w:type="dxa"/>
              <w:left w:w="101" w:type="dxa"/>
              <w:bottom w:w="0" w:type="dxa"/>
              <w:right w:w="101" w:type="dxa"/>
            </w:tcMar>
            <w:hideMark/>
          </w:tcPr>
          <w:p w14:paraId="01E5EAF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Aard stelsel</w:t>
            </w:r>
          </w:p>
        </w:tc>
      </w:tr>
      <w:tr w:rsidR="00E771AC" w:rsidRPr="00E771AC" w14:paraId="22B3756D" w14:textId="77777777" w:rsidTr="00E771AC">
        <w:trPr>
          <w:trHeight w:val="438"/>
        </w:trPr>
        <w:tc>
          <w:tcPr>
            <w:tcW w:w="1780"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329CE98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Week 1</w:t>
            </w:r>
          </w:p>
          <w:p w14:paraId="48B6AE3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w:t>
            </w:r>
          </w:p>
        </w:tc>
        <w:tc>
          <w:tcPr>
            <w:tcW w:w="191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34732B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xml:space="preserve">Onderneming B </w:t>
            </w: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71D7DE"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Maandag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37358B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B1FEC2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30CAB5BC"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59ACA798"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A6599F"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BC8F5B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Dinsdag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78735D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92A2499"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01D94883"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6BAAB0F4"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E5381AC"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4A24EDE"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Woensdag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B87B0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D53C5D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5A1FB3E8"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07BF6BB0"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592E4DA"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F626C94"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Donderdag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EC622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07F2E4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127FE68"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0D45C232"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37B5C1"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C4492CB"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Vrijdag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DC03BE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2C6012E"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4D94CEF" w14:textId="77777777" w:rsidTr="00E771AC">
        <w:trPr>
          <w:trHeight w:val="438"/>
        </w:trPr>
        <w:tc>
          <w:tcPr>
            <w:tcW w:w="1780"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1657943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lastRenderedPageBreak/>
              <w:t>Week 2</w:t>
            </w:r>
          </w:p>
        </w:tc>
        <w:tc>
          <w:tcPr>
            <w:tcW w:w="191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8DD601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xml:space="preserve">Onderneming B </w:t>
            </w: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FBD0E7B"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Maandag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2E1454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72B57F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19D3C4D5"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3F692FE3"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5EE0BF"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FE0CB9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Dinsdag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EF2F4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BF5A54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024907BC"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6C32E00A"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6C9D677"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83596BB"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Woensdag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AE4556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4AC551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AEE5D31"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46BA6980"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6E21CD"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4139F33"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Donderdag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FCF2664"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900B36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37DDDAB8"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1579E942"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0F65542"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531750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Vrijdag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6291C3"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17EC87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48F3F862" w14:textId="77777777" w:rsidTr="00E771AC">
        <w:trPr>
          <w:trHeight w:val="438"/>
        </w:trPr>
        <w:tc>
          <w:tcPr>
            <w:tcW w:w="1780"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551C9BF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Week 3</w:t>
            </w:r>
          </w:p>
        </w:tc>
        <w:tc>
          <w:tcPr>
            <w:tcW w:w="191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598F5E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xml:space="preserve">Onderneming B </w:t>
            </w: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81E733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Maandag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336C5B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74BFB49"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1145CA44"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528CB1C6"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8CE187"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9B4E7C4"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Dinsdag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C2BF71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DB2D944"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7D78A0F3"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3D6D4DE6"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5523710"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E1737B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Woensdag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BC1CF6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53DC343"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539F9AE"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17C392A6"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4DDB442"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8592C89"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Donderdag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00E2E1A"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B0B8D5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0F3A27B7"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3C2C4F18"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E31F1E"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62D7BBE"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Vrijdag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9F10A8E"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F2EBDF5"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4B1C88F6" w14:textId="77777777" w:rsidTr="00E771AC">
        <w:trPr>
          <w:trHeight w:val="438"/>
        </w:trPr>
        <w:tc>
          <w:tcPr>
            <w:tcW w:w="1780"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4512447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Week 4</w:t>
            </w:r>
          </w:p>
        </w:tc>
        <w:tc>
          <w:tcPr>
            <w:tcW w:w="191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8D855E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Onderneming B</w:t>
            </w: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E654BC0"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Maandag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F17D8B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0E2E29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7746811"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20BF1CD0"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C10A10"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EABF1FD"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Dinsdag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56F3926"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6F0302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2D9FD653"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37C91F7B"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C97A37"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162633B"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Woensdag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6857A5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9B3466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315F3E03"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67EDF4E2"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D86DED"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FFDDF2F"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Donderdag</w:t>
            </w:r>
          </w:p>
        </w:tc>
        <w:tc>
          <w:tcPr>
            <w:tcW w:w="115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967EFD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3697FF8"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r w:rsidR="00E771AC" w:rsidRPr="00E771AC" w14:paraId="59487823" w14:textId="77777777" w:rsidTr="00E771AC">
        <w:trPr>
          <w:trHeight w:val="438"/>
        </w:trPr>
        <w:tc>
          <w:tcPr>
            <w:tcW w:w="0" w:type="auto"/>
            <w:vMerge/>
            <w:tcBorders>
              <w:top w:val="single" w:sz="6" w:space="0" w:color="auto"/>
              <w:bottom w:val="single" w:sz="6" w:space="0" w:color="auto"/>
              <w:right w:val="single" w:sz="6" w:space="0" w:color="auto"/>
            </w:tcBorders>
            <w:vAlign w:val="center"/>
            <w:hideMark/>
          </w:tcPr>
          <w:p w14:paraId="2DDAC8BD" w14:textId="77777777" w:rsidR="00E771AC" w:rsidRPr="00E771AC" w:rsidRDefault="00E771AC" w:rsidP="00E771AC">
            <w:pPr>
              <w:spacing w:after="0" w:line="240" w:lineRule="auto"/>
              <w:rPr>
                <w:rFonts w:eastAsia="Times New Roman" w:cstheme="minorHAnsi"/>
                <w:sz w:val="20"/>
                <w:szCs w:val="20"/>
                <w:lang w:val="nl-BE" w:eastAsia="en-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D53D7B9" w14:textId="77777777" w:rsidR="00E771AC" w:rsidRPr="00E771AC" w:rsidRDefault="00E771AC" w:rsidP="00E771AC">
            <w:pPr>
              <w:spacing w:after="0" w:line="240" w:lineRule="auto"/>
              <w:rPr>
                <w:rFonts w:eastAsia="Times New Roman" w:cstheme="minorHAnsi"/>
                <w:sz w:val="20"/>
                <w:szCs w:val="20"/>
                <w:lang w:val="nl-BE" w:eastAsia="en-BE"/>
              </w:rPr>
            </w:pPr>
          </w:p>
        </w:tc>
        <w:tc>
          <w:tcPr>
            <w:tcW w:w="1378" w:type="dxa"/>
            <w:tcBorders>
              <w:top w:val="single" w:sz="6" w:space="0" w:color="auto"/>
              <w:left w:val="single" w:sz="6" w:space="0" w:color="auto"/>
              <w:right w:val="single" w:sz="6" w:space="0" w:color="auto"/>
            </w:tcBorders>
            <w:tcMar>
              <w:top w:w="0" w:type="dxa"/>
              <w:left w:w="101" w:type="dxa"/>
              <w:bottom w:w="0" w:type="dxa"/>
              <w:right w:w="101" w:type="dxa"/>
            </w:tcMar>
            <w:hideMark/>
          </w:tcPr>
          <w:p w14:paraId="54879E9C"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Vrijdag</w:t>
            </w:r>
          </w:p>
        </w:tc>
        <w:tc>
          <w:tcPr>
            <w:tcW w:w="1152" w:type="dxa"/>
            <w:tcBorders>
              <w:top w:val="single" w:sz="6" w:space="0" w:color="auto"/>
              <w:left w:val="single" w:sz="6" w:space="0" w:color="auto"/>
              <w:right w:val="single" w:sz="6" w:space="0" w:color="auto"/>
            </w:tcBorders>
            <w:tcMar>
              <w:top w:w="0" w:type="dxa"/>
              <w:left w:w="101" w:type="dxa"/>
              <w:bottom w:w="0" w:type="dxa"/>
              <w:right w:w="101" w:type="dxa"/>
            </w:tcMar>
            <w:hideMark/>
          </w:tcPr>
          <w:p w14:paraId="71DCAEAB"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uur – 13 uur</w:t>
            </w:r>
          </w:p>
        </w:tc>
        <w:tc>
          <w:tcPr>
            <w:tcW w:w="1910" w:type="dxa"/>
            <w:tcBorders>
              <w:top w:val="single" w:sz="6" w:space="0" w:color="auto"/>
              <w:left w:val="single" w:sz="6" w:space="0" w:color="auto"/>
            </w:tcBorders>
            <w:tcMar>
              <w:top w:w="0" w:type="dxa"/>
              <w:left w:w="101" w:type="dxa"/>
              <w:bottom w:w="0" w:type="dxa"/>
              <w:right w:w="101" w:type="dxa"/>
            </w:tcMar>
            <w:hideMark/>
          </w:tcPr>
          <w:p w14:paraId="3A25DAD2"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Ploegenarbeid</w:t>
            </w:r>
          </w:p>
        </w:tc>
      </w:tr>
    </w:tbl>
    <w:p w14:paraId="4C35CC5A" w14:textId="77777777" w:rsidR="00E771AC" w:rsidRPr="00E771AC" w:rsidRDefault="00E771AC" w:rsidP="00E771AC">
      <w:pPr>
        <w:spacing w:before="120" w:after="120" w:line="240" w:lineRule="auto"/>
        <w:rPr>
          <w:rFonts w:eastAsia="Times New Roman" w:cstheme="minorHAnsi"/>
          <w:sz w:val="20"/>
          <w:szCs w:val="20"/>
          <w:lang w:val="nl-BE" w:eastAsia="en-BE"/>
        </w:rPr>
      </w:pPr>
      <w:r w:rsidRPr="00E771AC">
        <w:rPr>
          <w:rFonts w:eastAsia="Times New Roman" w:cstheme="minorHAnsi"/>
          <w:i/>
          <w:iCs/>
          <w:sz w:val="20"/>
          <w:szCs w:val="20"/>
          <w:lang w:val="nl-BE" w:eastAsia="en-BE"/>
        </w:rPr>
        <w:t>Terbeschikkingstelling aan onderneming B</w:t>
      </w:r>
    </w:p>
    <w:p w14:paraId="46ED7947"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Het uitzendkantoor berekent de 'één derde-norm' voor de uitzendkracht Y voor de eerste, tweede, derde en vierde week waarin deze tewerkgesteld was bij onderneming B. Onderneming B voldoet aan alle voorwaarden om aanspraak te kunnen maken op de vrijstelling van doorstorting van de bedrijfsvoorheffing voor ploegenarbeid:</w:t>
      </w:r>
    </w:p>
    <w:p w14:paraId="1F5277CE"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((5 x 8) + (5 x 8) + (5 x 8) + (5 x 8)) / ((5 x 8) + (5 x 8) + (5 x 8) + (5 x 8)) = 1,00.</w:t>
      </w:r>
    </w:p>
    <w:p w14:paraId="39CAD99A" w14:textId="233E59E5"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Aangezien voldaan is aan de 'één derde-norm' en mits naleving van de andere voorwaarden, komen de belastbare en in aanmerking komende bezoldigingen betaald of toegekend voor de tewerkstelling bij onderneming B, in aanmerking voor de steunmaatregel 'vrijstelling van doorstorting van de bedrijfsvoorheffing voor ploegenarbeid'.</w:t>
      </w:r>
    </w:p>
    <w:p w14:paraId="536FA6C1" w14:textId="77777777" w:rsidR="00E771AC" w:rsidRPr="00E771AC" w:rsidRDefault="00E771AC" w:rsidP="00E771AC">
      <w:p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Het totale bedrag van de vrijstelling van doorstorting van de bedrijfsvoorheffing waarop het uitzendkantoor aanspraak kan maken voor de betrokken maand, is gelijk aan de som van:</w:t>
      </w:r>
    </w:p>
    <w:p w14:paraId="7D5D1F6A" w14:textId="7D08F2D3" w:rsidR="00E771AC" w:rsidRPr="00E771AC" w:rsidRDefault="00E771AC" w:rsidP="00E771AC">
      <w:pPr>
        <w:pStyle w:val="ListParagraph"/>
        <w:numPr>
          <w:ilvl w:val="0"/>
          <w:numId w:val="2"/>
        </w:num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 xml:space="preserve">22,8 % van het totaal van de belastbare en in aanmerking komende bezoldigingen van de uitzendkracht X betaald of toegekend voor zijn tewerkstelling in onderneming A, met dien verstande dat dit van doorstorting vrijgestelde bedrag eventueel beperkt moet worden tot de </w:t>
      </w:r>
      <w:r w:rsidRPr="00E771AC">
        <w:rPr>
          <w:rFonts w:eastAsia="Times New Roman" w:cstheme="minorHAnsi"/>
          <w:sz w:val="20"/>
          <w:szCs w:val="20"/>
          <w:lang w:val="nl-BE" w:eastAsia="en-BE"/>
        </w:rPr>
        <w:lastRenderedPageBreak/>
        <w:t>bedrijfsvoorheffing die verschuldigd is op de belastbare en in aanmerking komende bezoldigingen van uitzendkracht X betaald of toegekend voor zijn tewerkstelling in onderneming A</w:t>
      </w:r>
    </w:p>
    <w:p w14:paraId="788B1586" w14:textId="6FCB8253" w:rsidR="00E771AC" w:rsidRPr="00E771AC" w:rsidRDefault="00E771AC" w:rsidP="00E771AC">
      <w:pPr>
        <w:pStyle w:val="ListParagraph"/>
        <w:numPr>
          <w:ilvl w:val="0"/>
          <w:numId w:val="2"/>
        </w:numPr>
        <w:spacing w:after="120" w:line="240" w:lineRule="auto"/>
        <w:rPr>
          <w:rFonts w:eastAsia="Times New Roman" w:cstheme="minorHAnsi"/>
          <w:sz w:val="20"/>
          <w:szCs w:val="20"/>
          <w:lang w:val="nl-BE" w:eastAsia="en-BE"/>
        </w:rPr>
      </w:pPr>
      <w:r w:rsidRPr="00E771AC">
        <w:rPr>
          <w:rFonts w:eastAsia="Times New Roman" w:cstheme="minorHAnsi"/>
          <w:sz w:val="20"/>
          <w:szCs w:val="20"/>
          <w:lang w:val="nl-BE" w:eastAsia="en-BE"/>
        </w:rPr>
        <w:t>22,8 % van het totaal van de belastbare en in aanmerking komende bezoldigingen van de uitzendkrachten X en Y betaald of toegekend voor hun tewerkstelling in onderneming B, met dien verstande dat dit van doorstorting vrijgestelde bedrag eventueel beperkt moet worden tot de bedrijfsvoorheffing die verschuldigd is op de belastbare en in aanmerking komende bezoldigingen van de uitzendkrachten X en Y betaald of toegekend voor hun tewerkstelling in onderneming B.</w:t>
      </w:r>
    </w:p>
    <w:p w14:paraId="1A19CF8A" w14:textId="77777777" w:rsidR="00E771AC" w:rsidRPr="00E771AC" w:rsidRDefault="00E771AC">
      <w:pPr>
        <w:rPr>
          <w:rFonts w:cstheme="minorHAnsi"/>
          <w:lang w:val="nl-BE"/>
        </w:rPr>
      </w:pPr>
    </w:p>
    <w:sectPr w:rsidR="00E771AC" w:rsidRPr="00E77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B1070"/>
    <w:multiLevelType w:val="hybridMultilevel"/>
    <w:tmpl w:val="7CD8CA6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B576D4C"/>
    <w:multiLevelType w:val="hybridMultilevel"/>
    <w:tmpl w:val="A800715A"/>
    <w:lvl w:ilvl="0" w:tplc="2F5C51E2">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AC"/>
    <w:rsid w:val="00A954B9"/>
    <w:rsid w:val="00E771A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474E"/>
  <w15:chartTrackingRefBased/>
  <w15:docId w15:val="{129F2775-22B2-4F8A-8F30-75E4A66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1AC"/>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Hyperlink">
    <w:name w:val="Hyperlink"/>
    <w:basedOn w:val="DefaultParagraphFont"/>
    <w:uiPriority w:val="99"/>
    <w:semiHidden/>
    <w:unhideWhenUsed/>
    <w:rsid w:val="00E771AC"/>
    <w:rPr>
      <w:color w:val="0000FF"/>
      <w:u w:val="single"/>
    </w:rPr>
  </w:style>
  <w:style w:type="paragraph" w:styleId="ListParagraph">
    <w:name w:val="List Paragraph"/>
    <w:basedOn w:val="Normal"/>
    <w:uiPriority w:val="34"/>
    <w:qFormat/>
    <w:rsid w:val="00E7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DEPONDT Wim</dc:creator>
  <cp:keywords/>
  <dc:description/>
  <cp:lastModifiedBy>DEPONDT Wim</cp:lastModifiedBy>
  <cp:revision>1</cp:revision>
  <dcterms:created xsi:type="dcterms:W3CDTF">2022-01-05T12:45:00Z</dcterms:created>
  <dcterms:modified xsi:type="dcterms:W3CDTF">2022-01-05T12:48:00Z</dcterms:modified>
</cp:coreProperties>
</file>